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E2876">
      <w:r>
        <w:rPr>
          <w:rStyle w:val="headertext1"/>
        </w:rPr>
        <w:t>26.05.2011 10:00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Решения, принятые советом директоров (наблюдательным советом)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Информация о принятых советом директоров акционерного общества решениях: </w:t>
      </w:r>
      <w:r>
        <w:br/>
        <w:t xml:space="preserve">о созыве годового общего собрания акционеров, включая утверждение повестки дня общего собрания акционеров; о рекомендациях по размеру выплачиваемого дивиденда по акциям и порядку его выплаты </w:t>
      </w:r>
      <w:r>
        <w:br/>
      </w:r>
      <w:r>
        <w:br/>
        <w:t>2.1.</w:t>
      </w:r>
      <w:proofErr w:type="gramEnd"/>
      <w:r>
        <w:t xml:space="preserve"> Дата проведения заседания совета директоров акционерного общества, на котором принято соответствующее решение: 25.05.2011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33 от 25.05.2011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Созвать годовое общее собрание акционеров ОАО «ГАЗКОН» 27 июня 2011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 годовом общем собрании акционеров Общества в 9 ч. 30 мин. </w:t>
      </w:r>
      <w:r>
        <w:br/>
        <w:t xml:space="preserve">2.3.2. Утвердить следующую повестку дня годового общего собрания акционеров ОАО «ГАЗКОН»: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«ГАЗКОН» за 2010 год, годовой бухгалтерской отчетности, в том числе отчетов о прибылях и об убытках общества за 2010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2010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</w:r>
      <w:r>
        <w:lastRenderedPageBreak/>
        <w:t xml:space="preserve">8. Одобрение сделок, в совершении которых имеется заинтересованность, которые могут быть совершены в 2011-2012 годах. </w:t>
      </w:r>
      <w:r>
        <w:br/>
        <w:t xml:space="preserve">2.3.3. Определить датой составления списка лиц, имеющих право на участие в общем собрании акционеров ОАО «ГАЗКОН» - 25 мая 2011 года на конец операционного дня. </w:t>
      </w:r>
      <w:r>
        <w:br/>
        <w:t xml:space="preserve">2.3.4.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путем вручения под роспись Сообщения о проведении годового общего собрания акционеров, либо направления заказного письма. </w:t>
      </w:r>
      <w: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>
        <w:br/>
        <w:t xml:space="preserve">- годовой отчет общества за 2010 год; </w:t>
      </w:r>
      <w:r>
        <w:br/>
        <w:t xml:space="preserve">- заключение ревизора о достоверности данных, содержащихся в годовом отчете общества; </w:t>
      </w:r>
      <w:r>
        <w:br/>
        <w:t xml:space="preserve">- годовая бухгалтерская отчетность общества за 2010 год; </w:t>
      </w:r>
      <w:r>
        <w:br/>
        <w:t xml:space="preserve">- заключение ревизора по результатам проверки годовой бухгалтерской отчетности за 2010 год; </w:t>
      </w:r>
      <w:r>
        <w:br/>
        <w:t xml:space="preserve">- заключение аудитора общества; </w:t>
      </w:r>
      <w:r>
        <w:br/>
        <w:t xml:space="preserve">- оценка заключения аудитора общества Комитетом Совета директоров по аудиту; </w:t>
      </w:r>
      <w: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>
        <w:br/>
        <w:t xml:space="preserve">- проекты решений годового общего собрания акционеров. </w:t>
      </w:r>
      <w:r>
        <w:br/>
      </w:r>
      <w:proofErr w:type="gramStart"/>
      <w:r>
        <w:t xml:space="preserve"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03 июня 2011 года по 26 июня 2011 года с 10 ч.00 мин. до 17 ч.00 мин. по адресу: 117556, Россия, г. Москва, Симферопольский бульвар, д.13, а также во время проведения годового общего собрания акционеров общества. </w:t>
      </w:r>
      <w:r>
        <w:br/>
        <w:t>2.3.6.</w:t>
      </w:r>
      <w:proofErr w:type="gramEnd"/>
      <w:r>
        <w:t xml:space="preserve">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«ГАЗКОН» (Приложение №2). </w:t>
      </w:r>
      <w:r>
        <w:br/>
        <w:t xml:space="preserve">2.3.7. Избрать секретарем годового общего собрания акционеров Кочеткова Германа Геннадьевича. </w:t>
      </w:r>
      <w:r>
        <w:br/>
        <w:t xml:space="preserve">2.3.8. В связи с отсутствием у Общества прибыли по итогам работы за 2010 год рекомендовать годовому общему собранию акционеров ОАО «ГАЗКОН» дивиденды не выплачивать.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«25 » мая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287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6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E287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2012-06-22T08:17:00Z</dcterms:created>
  <dcterms:modified xsi:type="dcterms:W3CDTF">2012-06-22T08:18:00Z</dcterms:modified>
</cp:coreProperties>
</file>