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9B4458">
      <w:r>
        <w:rPr>
          <w:rStyle w:val="headertext1"/>
        </w:rPr>
        <w:t>29.07.2011 13:42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Объявление общего собрания участников (акционеров) несостоявшимся</w:t>
      </w:r>
      <w:r>
        <w:t xml:space="preserve">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эмитента, объявленного несостоявшимся (годовое, внеочередное): внеочередное. </w:t>
      </w:r>
      <w:r>
        <w:br/>
        <w:t xml:space="preserve">2.2. Форма проведения общего собрания акционеров эмитента, объявленного несостоявшимся: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</w:t>
      </w:r>
      <w:proofErr w:type="gramStart"/>
      <w:r>
        <w:t xml:space="preserve">Дата, место, время проведения общего собрания акционеров эмитента, объявленного несостоявшимся: 29 июля 2011 г. 117556, Россия, г. Москва, Симферопольский бульвар, дом13, 10 ч. 00 мин. </w:t>
      </w:r>
      <w:r>
        <w:br/>
        <w:t>2.4.</w:t>
      </w:r>
      <w:proofErr w:type="gramEnd"/>
      <w:r>
        <w:t xml:space="preserve"> Основания для объявления общего собрания акционеров эмитента </w:t>
      </w:r>
      <w:proofErr w:type="gramStart"/>
      <w:r>
        <w:t>несостоявшимся</w:t>
      </w:r>
      <w:proofErr w:type="gramEnd"/>
      <w:r>
        <w:t xml:space="preserve"> (отсутствие кворума для проведения общего собрания, отсутствие счетной комиссии (регистратора, осуществляющего функции счетной комиссии) иное): отсутствие кворума для проведения общего собрания. </w:t>
      </w:r>
      <w:r>
        <w:br/>
        <w:t xml:space="preserve">2.4. Сведения о проведении повторного общего собрания акционеров эмитента: решение о проведении повторного собрания акционеров не принималось.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29 </w:t>
      </w:r>
      <w:r>
        <w:br/>
      </w:r>
      <w:r>
        <w:lastRenderedPageBreak/>
        <w:t xml:space="preserve">» </w:t>
      </w:r>
      <w:r>
        <w:br/>
        <w:t xml:space="preserve">июля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45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4458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B445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2012-06-22T08:02:00Z</dcterms:created>
  <dcterms:modified xsi:type="dcterms:W3CDTF">2012-06-22T08:04:00Z</dcterms:modified>
</cp:coreProperties>
</file>