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487B17">
      <w:r>
        <w:rPr>
          <w:rStyle w:val="headertext1"/>
        </w:rPr>
        <w:t>15.08.2011 19:14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«О раскрытии</w:t>
      </w:r>
      <w:proofErr w:type="gramEnd"/>
      <w:r>
        <w:rPr>
          <w:rFonts w:ascii="Calibri" w:hAnsi="Calibri" w:cs="Calibri"/>
        </w:rPr>
        <w:t xml:space="preserve"> эмитентом</w:t>
      </w:r>
      <w:r>
        <w:t xml:space="preserve"> ежеквартального отчета»   </w:t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тента</w:t>
      </w:r>
      <w:r>
        <w:t xml:space="preserve">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Вид документа, раскрытого эмитентом: ежеквартальный отчет эмитента </w:t>
      </w:r>
      <w:r>
        <w:br/>
        <w:t xml:space="preserve">Отчетный период, за который составлен ежеквартальный отчет, раскрытый эмитентом: 2 квартал 2011 г. </w:t>
      </w:r>
      <w:r>
        <w:br/>
        <w:t xml:space="preserve">адрес страницы в сети Интернет, на которой опубликован текст ежеквартального отчета эмитента: http://www.e-disclosure.ru/portal/company.aspx?id=11633 </w:t>
      </w:r>
      <w:r>
        <w:br/>
        <w:t xml:space="preserve">дата опубликования текста ежеквартального отчета эмитента на странице в сети Интернет: 15.08.2011 г. </w:t>
      </w:r>
      <w:r>
        <w:br/>
        <w:t>Копия ежеквартального отчета предоставляется</w:t>
      </w:r>
      <w:proofErr w:type="gramEnd"/>
      <w:r>
        <w:t xml:space="preserve"> по требованию заинтересованного лица за плату, не превышающую расходов на изготовление копии.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15 </w:t>
      </w:r>
      <w:r>
        <w:br/>
        <w:t xml:space="preserve">» </w:t>
      </w:r>
      <w:r>
        <w:br/>
      </w:r>
      <w:r>
        <w:lastRenderedPageBreak/>
        <w:t xml:space="preserve">августа </w:t>
      </w:r>
      <w:r>
        <w:br/>
        <w:t xml:space="preserve">20 </w:t>
      </w:r>
      <w:r>
        <w:br/>
        <w:t xml:space="preserve">11 </w:t>
      </w:r>
      <w:r>
        <w:br/>
        <w:t xml:space="preserve">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B1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87B17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87B1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2012-06-22T07:53:00Z</dcterms:created>
  <dcterms:modified xsi:type="dcterms:W3CDTF">2012-06-22T07:54:00Z</dcterms:modified>
</cp:coreProperties>
</file>