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5968DF">
      <w:r>
        <w:rPr>
          <w:rStyle w:val="headertext1"/>
        </w:rPr>
        <w:t>07.02.2008 18:26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Раскрытие в сети Интернет годовой бухгалтерской отчетности</w:t>
      </w:r>
      <w:r>
        <w:t xml:space="preserve"> </w:t>
      </w:r>
      <w:r>
        <w:br/>
      </w:r>
      <w:r>
        <w:br/>
        <w:t xml:space="preserve">Сообщение </w:t>
      </w:r>
      <w:r>
        <w:br/>
        <w:t xml:space="preserve">о раскрытии акционерным обществом на странице в сети Интернет годового отчета и годовой бухгалтерской отчетности.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Интернет: </w:t>
      </w:r>
      <w:r>
        <w:br/>
        <w:t xml:space="preserve">1. Годовой отчет акционерного общества за 2004 год. </w:t>
      </w:r>
      <w:r>
        <w:br/>
        <w:t xml:space="preserve">2. Годовой отчет акционерного общества за 2005 год. </w:t>
      </w:r>
      <w:r>
        <w:br/>
        <w:t xml:space="preserve">3. Годовой отчет акционерного общества за 2006 год. </w:t>
      </w:r>
      <w:r>
        <w:br/>
        <w:t xml:space="preserve">4. Годовая бухгалтерская отчетность акционерного общества за 2004 год. </w:t>
      </w:r>
      <w:r>
        <w:br/>
        <w:t xml:space="preserve">5. Годовая бухгалтерская отчетность акционерного общества за 2005 год. </w:t>
      </w:r>
      <w:r>
        <w:br/>
        <w:t xml:space="preserve">6. Годовая бухгалтерская отчетность акционерного общества за 2006 год. </w:t>
      </w:r>
      <w:r>
        <w:br/>
        <w:t xml:space="preserve">2.2. Дата опубликования акционерным обществом текстов документов на странице в сети Интернет: </w:t>
      </w:r>
      <w:r>
        <w:br/>
        <w:t xml:space="preserve">07 февраля 2008 г.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07 ” февраля 20 08 г. М.П.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8D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5B68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4C53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688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68DF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0C9B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4D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4966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968D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2012-06-22T12:13:00Z</dcterms:created>
  <dcterms:modified xsi:type="dcterms:W3CDTF">2012-06-22T12:14:00Z</dcterms:modified>
</cp:coreProperties>
</file>