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230" w:rsidRDefault="0028528C">
      <w:r>
        <w:rPr>
          <w:rStyle w:val="headertext1"/>
        </w:rPr>
        <w:t>15.05.2013 09:43</w:t>
      </w:r>
      <w:r>
        <w:t xml:space="preserve"> </w:t>
      </w:r>
      <w:r>
        <w:rPr>
          <w:rStyle w:val="headertext1"/>
        </w:rPr>
        <w:t>ОАО "ГАЗКОН"</w:t>
      </w:r>
      <w:r>
        <w:t xml:space="preserve"> </w:t>
      </w:r>
      <w:r>
        <w:rPr>
          <w:rStyle w:val="headertext1"/>
        </w:rPr>
        <w:t>Решения совета директоров (наблюдательного совета)</w:t>
      </w:r>
      <w:r>
        <w:t xml:space="preserve"> </w:t>
      </w:r>
      <w:r>
        <w:br/>
      </w:r>
      <w:r>
        <w:br/>
      </w:r>
      <w:r>
        <w:br/>
        <w:t xml:space="preserve">Сообщение о существенном </w:t>
      </w:r>
      <w:proofErr w:type="gramStart"/>
      <w:r>
        <w:t>факте</w:t>
      </w:r>
      <w:proofErr w:type="gramEnd"/>
      <w:r>
        <w:t xml:space="preserve"> </w:t>
      </w:r>
      <w:r>
        <w:br/>
        <w:t xml:space="preserve">об отдельных решениях, принятых советом директоров эмитента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proofErr w:type="spellStart"/>
      <w:r>
        <w:t>www.gazcon.ru</w:t>
      </w:r>
      <w:proofErr w:type="spellEnd"/>
      <w:r>
        <w:t xml:space="preserve"> </w:t>
      </w:r>
      <w:r>
        <w:br/>
      </w:r>
      <w:r>
        <w:br/>
      </w:r>
      <w:r>
        <w:br/>
        <w:t>2. Содержание сообщения</w:t>
      </w:r>
      <w:proofErr w:type="gramStart"/>
      <w:r>
        <w:t xml:space="preserve"> </w:t>
      </w:r>
      <w:r>
        <w:br/>
        <w:t>О</w:t>
      </w:r>
      <w:proofErr w:type="gramEnd"/>
      <w:r>
        <w:t xml:space="preserve">б утверждении повестки дня общего собрания акционеров эмитента, а также об иных решениях, связанных с подготовкой, созывом и проведением общего собрания акционеров такого эмитента: </w:t>
      </w:r>
      <w:r>
        <w:br/>
      </w:r>
      <w:r>
        <w:br/>
        <w:t xml:space="preserve">2.1. Кворум заседания совета директоров эмитента и результаты голосования по вопросам о принятии решений: </w:t>
      </w:r>
      <w:r>
        <w:br/>
        <w:t xml:space="preserve">Кворум заседания совета директоров эмитента: Кворум 100%. </w:t>
      </w:r>
      <w:r>
        <w:br/>
        <w:t xml:space="preserve">Результаты голосования по вопросам о принятии решений: </w:t>
      </w:r>
      <w:r>
        <w:br/>
        <w:t xml:space="preserve">1. Об определении формы, даты, места и времени проведения годового общего собрания акционеров ОАО «ГАЗКОН», времени начала регистрации лиц, участвующих в общем собрании. </w:t>
      </w:r>
      <w:r>
        <w:br/>
        <w:t xml:space="preserve">«ЗА» - 5, «ПРОТИВ» - 0, «ВОЗДЕРЖАЛСЯ» - 0 </w:t>
      </w:r>
      <w:r>
        <w:br/>
        <w:t xml:space="preserve">2. Об утверждении повестки дня годового общего собрания акционеров ОАО «ГАЗКОН». </w:t>
      </w:r>
      <w:r>
        <w:br/>
        <w:t xml:space="preserve">«ЗА» - 5, «ПРОТИВ» - 0, «ВОЗДЕРЖАЛСЯ» - 0 </w:t>
      </w:r>
      <w:r>
        <w:br/>
        <w:t xml:space="preserve">3. Об определении даты составления списка лиц, имеющих право на участие в годовом общем собрании акционеров ОАО «ГАЗКОН». </w:t>
      </w:r>
      <w:r>
        <w:br/>
        <w:t xml:space="preserve">«ЗА» - 5, «ПРОТИВ» - 0, «ВОЗДЕРЖАЛСЯ» - 0 </w:t>
      </w:r>
      <w:r>
        <w:br/>
        <w:t xml:space="preserve">4. Об определении порядка уведомления акционеров о проведении годового общего собрания акционеров. </w:t>
      </w:r>
      <w:r>
        <w:br/>
        <w:t xml:space="preserve">«ЗА» - 5, «ПРОТИВ» - 0, «ВОЗДЕРЖАЛСЯ» - 0 </w:t>
      </w:r>
      <w:r>
        <w:br/>
        <w:t xml:space="preserve">5. Об определении перечня информации (материалов), подлежащей предоставлению акционерам при подготовке к проведению годового общего собрания акционеров и порядка ее предоставления. </w:t>
      </w:r>
      <w:r>
        <w:br/>
        <w:t xml:space="preserve">«ЗА» - 5, «ПРОТИВ» - 0, «ВОЗДЕРЖАЛСЯ» - 0 </w:t>
      </w:r>
      <w:r>
        <w:br/>
        <w:t xml:space="preserve">6. Об утверждении формы и текста бюллетеня для кумулятивного голосования на годовом общем собрании акционеров по вопросу избрания членов Совета директоров ОАО «ГАЗКОН». </w:t>
      </w:r>
      <w:r>
        <w:br/>
        <w:t xml:space="preserve">«ЗА» - 5, «ПРОТИВ» - 0, «ВОЗДЕРЖАЛСЯ» - 0 </w:t>
      </w:r>
      <w:r>
        <w:br/>
      </w:r>
      <w:r>
        <w:lastRenderedPageBreak/>
        <w:t xml:space="preserve">7. Об избрании секретаря годового общего собрания акционеров. </w:t>
      </w:r>
      <w:r>
        <w:br/>
        <w:t xml:space="preserve">«ЗА» - 5, «ПРОТИВ» - 0, «ВОЗДЕРЖАЛСЯ» - 0 </w:t>
      </w:r>
      <w:r>
        <w:br/>
        <w:t xml:space="preserve">8. О рекомендациях Совета директоров общества по распределению прибыли, в том числе по размеру дивиденда по акциям общества и порядку его выплаты, и убытков общества по результатам финансового года. </w:t>
      </w:r>
      <w:r>
        <w:br/>
        <w:t xml:space="preserve">«ЗА» - 5, «ПРОТИВ» - 0, «ВОЗДЕРЖАЛСЯ» - 0 </w:t>
      </w:r>
      <w:r>
        <w:br/>
        <w:t xml:space="preserve">9. Об утверждении списка кандидатур для голосования на годовом общем собрании акционеров по вопросу избрания аудитора ОАО «ГАЗКОН» и определение предельного размера оплаты услуг аудитора. </w:t>
      </w:r>
      <w:r>
        <w:br/>
        <w:t xml:space="preserve">«ЗА» - 5, «ПРОТИВ» - 0, «ВОЗДЕРЖАЛСЯ» - 0 </w:t>
      </w:r>
      <w:r>
        <w:br/>
        <w:t xml:space="preserve">10. Об утверждении списка кандидатур для голосования на годовом общем собрании акционеров по вопросу избрания ревизора ОАО «ГАЗКОН». </w:t>
      </w:r>
      <w:r>
        <w:br/>
        <w:t xml:space="preserve">«ЗА» - 5, «ПРОТИВ» - 0, «ВОЗДЕРЖАЛСЯ» - 0 </w:t>
      </w:r>
      <w:r>
        <w:br/>
        <w:t xml:space="preserve">11. Предварительное утверждение Годового отчета ОАО «ГАЗКОН» за 2012 г. </w:t>
      </w:r>
      <w:r>
        <w:br/>
        <w:t xml:space="preserve">«ЗА» - 5, «ПРОТИВ» - 0, «ВОЗДЕРЖАЛСЯ» - 0 </w:t>
      </w:r>
      <w:r>
        <w:br/>
      </w:r>
      <w:r>
        <w:br/>
        <w:t xml:space="preserve">2.2. Содержание решения, принятого советом директоров акционерного общества: </w:t>
      </w:r>
      <w:r>
        <w:br/>
        <w:t xml:space="preserve">Формулировка решения, принятого по первому вопросу: Созвать годовое общее собрание акционеров ОАО «ГАЗКОН» 21 июня 2013 г. в 10 ч. 00 мин. по адресу: г. Москва, Симферопольский бульвар, дом 13 в форме собрания (совместного присутствия акционеров для обсуждения вопросов повестки дня и принятия решений по вопросам, поставленным на голосование). Установить время начала регистрации лиц, участвующих в годовом общем собрании акционеров Общества в 9 ч. 30 мин. </w:t>
      </w:r>
      <w:r>
        <w:br/>
        <w:t xml:space="preserve">Формулировка решения, принятого по второму вопросу: Утвердить следующую повестку дня годового общего собрания акционеров ОАО «ГАЗКОН»: </w:t>
      </w:r>
      <w:r>
        <w:br/>
        <w:t xml:space="preserve">1. Назначение лица, выполняющего функции счетной комиссии. </w:t>
      </w:r>
      <w:r>
        <w:br/>
        <w:t xml:space="preserve">2. Утверждение годового отчета ОАО «ГАЗКОН» за 2012 год, годовой бухгалтерской отчетности, в том числе отчетов о прибылях и об убытках общества за 2012год. </w:t>
      </w:r>
      <w:r>
        <w:br/>
        <w:t xml:space="preserve">3. Распределение прибыли и убытков по результатам финансового года, в том числе выплата (объявление) дивидендов за 2012 год. </w:t>
      </w:r>
      <w:r>
        <w:br/>
        <w:t xml:space="preserve">4. Определение количественного состава Совета директоров Общества. </w:t>
      </w:r>
      <w:r>
        <w:br/>
        <w:t xml:space="preserve">5. Избрание членов Совета директоров Общества. </w:t>
      </w:r>
      <w:r>
        <w:br/>
        <w:t xml:space="preserve">6. Утверждение аудитора Общества. </w:t>
      </w:r>
      <w:r>
        <w:br/>
        <w:t xml:space="preserve">7. Утверждение ревизора Общества. </w:t>
      </w:r>
      <w:r>
        <w:br/>
        <w:t xml:space="preserve">8. Одобрение сделок, в совершении которых имеется заинтересованность, которые могут быть совершены в 2013-2014 годах. </w:t>
      </w:r>
      <w:r>
        <w:br/>
        <w:t xml:space="preserve">Формулировка решения, принятого по третьему вопросу: Определить датой составления списка лиц, имеющих право на участие в годовом общем собрании акционеров ОАО «ГАЗКОН» - 14 мая 2013 года на конец операционного дня. </w:t>
      </w:r>
      <w:r>
        <w:br/>
        <w:t xml:space="preserve">Формулировка решения, принятого по четвертому вопросу: Утвердить текст информационного сообщения акционерам о проведении годового общего собрания акционеров (Приложение №1) и уведомить акционеров, указанных в списке лиц, имеющих право на участие в годовом общем собрании акционеров, о проведении собрания путем вручения под роспись Сообщения о проведении годового общего собрания акционеров, либо направления заказного письма. </w:t>
      </w:r>
      <w:r>
        <w:br/>
        <w:t xml:space="preserve">Формулировка решения, принятого по пятому вопросу: Определить следующий перечень информации (материалов), подлежащих предоставлению акционерам при подготовке к проведению годового общего собрания акционеров: </w:t>
      </w:r>
      <w:r>
        <w:br/>
      </w:r>
      <w:r>
        <w:lastRenderedPageBreak/>
        <w:t xml:space="preserve">- годовой отчет общества за 2012 год; </w:t>
      </w:r>
      <w:r>
        <w:br/>
        <w:t xml:space="preserve">- заключение ревизора о достоверности данных, содержащихся в годовом отчете общества; </w:t>
      </w:r>
      <w:r>
        <w:br/>
        <w:t xml:space="preserve">- годовая бухгалтерская отчетность общества за 2012 год; </w:t>
      </w:r>
      <w:r>
        <w:br/>
        <w:t xml:space="preserve">- заключение ревизора по результатам проверки годовой бухгалтерской отчетности за 2012 год; </w:t>
      </w:r>
      <w:r>
        <w:br/>
        <w:t xml:space="preserve">- заключение аудитора общества; </w:t>
      </w:r>
      <w:r>
        <w:br/>
        <w:t xml:space="preserve">- оценка заключения аудитора общества Комитетом Совета директоров по аудиту; </w:t>
      </w:r>
      <w:r>
        <w:br/>
        <w:t xml:space="preserve">- рекомендации Совета директоров общества по распределению прибыли, в том числе по размеру дивиденда по акциям общества и порядку его выплаты, и убытков общества по результатам финансового года; </w:t>
      </w:r>
      <w:r>
        <w:br/>
        <w:t xml:space="preserve">- сведения о кандидатах в Совет директоров общества и информация о наличии либо отсутствии письменного согласия выдвинутых кандидатов на избрание в Совет директоров общества; </w:t>
      </w:r>
      <w:r>
        <w:br/>
        <w:t xml:space="preserve">- сведения о кандидатах в ревизоры общества и информация о наличии либо отсутствии письменного согласия выдвинутых кандидатов на избрание в ревизоры общества; </w:t>
      </w:r>
      <w:r>
        <w:br/>
        <w:t xml:space="preserve">- проекты решений годового общего собрания акционеров. </w:t>
      </w:r>
      <w:r>
        <w:br/>
      </w:r>
      <w:proofErr w:type="gramStart"/>
      <w:r>
        <w:t>Порядок предоставления информации (материалов), подлежащих предоставлению акционерам при подготовке к проведению годового общего собрания акционеров: в рабочие дни с 31 мая 2013 года по 20 июня 2013 года с 10 ч.00 мин. до 17 ч.00 мин. по адресу: 117556, Россия, г. Москва, Симферопольский бульвар, д.13, а также во время проведения годового общего собрания акционеров общества.</w:t>
      </w:r>
      <w:proofErr w:type="gramEnd"/>
      <w:r>
        <w:t xml:space="preserve"> </w:t>
      </w:r>
      <w:r>
        <w:br/>
        <w:t xml:space="preserve">Формулировка решения, принятого по шестому вопросу: Утвердить форму и текст бюллетеня для кумулятивного голосования на годовом общем собрании акционеров по вопросу избрания членов Совета директоров ОАО «ГАЗКОН» (Приложение №2). </w:t>
      </w:r>
      <w:r>
        <w:br/>
        <w:t xml:space="preserve">Формулировка решения, принятого по седьмому вопросу: Избрать секретарем годового общего собрания акционеров Кочеткова Германа Геннадьевича. </w:t>
      </w:r>
      <w:r>
        <w:br/>
        <w:t xml:space="preserve">Формулировка решения, принятого по восьмому вопросу: </w:t>
      </w:r>
      <w:r>
        <w:br/>
        <w:t xml:space="preserve">Рекомендовать годовому общему собранию акционеров ОАО «ГАЗКОН» оставшуюся после выплаты промежуточных дивидендов по результатам девяти месяцев 2012 года чистую прибыль Общества за 2012 год в размере 10 580 840,69 (Десять миллионов пятьсот восемьдесят тысяч восемьсот сорок) рублей 69 копеек распределить следующим образом: </w:t>
      </w:r>
      <w:r>
        <w:br/>
        <w:t xml:space="preserve">1. Часть прибыли в размере 4 400 000,00 (Четыре миллиона четыреста тысяч) рублей направить на выплату вознаграждения членам Совета директоров ОАО «ГАЗКОН» за осуществление ими своих обязанностей в 2012-2013 годах, установив следующее вознаграждение членам Совета директоров ОАО «ГАЗКОН»: Председателю Совета директоров – 1 100 000 (Один миллион сто тысяч) рублей, остальным членам Совета директоров по 825 000 (Восемьсот двадцать пять тысяч) рублей каждому; </w:t>
      </w:r>
      <w:r>
        <w:br/>
        <w:t xml:space="preserve">2. Часть прибыли в размере 6 180 840,69 (Шесть миллионов сто восемьдесят тысяч восемьсот сорок) рублей 69 копеек направить на формирование Резервного фонда Общества. </w:t>
      </w:r>
      <w:r>
        <w:br/>
        <w:t xml:space="preserve">Формулировка решения, принятого по девятому вопросу: Утвердить следующий список кандидатур для голосования на годовом общем собрании акционеров по вопросу избрания аудитора ОАО «ГАЗКОН»: </w:t>
      </w:r>
      <w:r>
        <w:br/>
        <w:t>1. Общество с ограниченной ответственностью Аудиторская служба «</w:t>
      </w:r>
      <w:proofErr w:type="spellStart"/>
      <w:r>
        <w:t>РЦБ-Деловая</w:t>
      </w:r>
      <w:proofErr w:type="spellEnd"/>
      <w:r>
        <w:t xml:space="preserve"> Перспектива» </w:t>
      </w:r>
      <w:r>
        <w:br/>
      </w:r>
      <w:r>
        <w:br/>
        <w:t xml:space="preserve">Определить предельный размер оплаты услуг аудитора: </w:t>
      </w:r>
      <w:r>
        <w:br/>
        <w:t xml:space="preserve">- по проведению аудиторской проверки в соответствии с РСБУ – 140 000 (Сто сорок тысяч) рублей: </w:t>
      </w:r>
      <w:r>
        <w:br/>
        <w:t xml:space="preserve">- по проведению аудиторской проверки в соответствии с МСФО – 250 000 (Двести пятьдесят тысяч) рублей. </w:t>
      </w:r>
      <w:r>
        <w:br/>
        <w:t xml:space="preserve">Формулировка решения, принятого по десятому вопросу: Утвердить следующий список </w:t>
      </w:r>
      <w:r>
        <w:lastRenderedPageBreak/>
        <w:t xml:space="preserve">кандидатур для голосования на годовом общем собрании акционеров по вопросу избрания ревизора Общества: </w:t>
      </w:r>
      <w:r>
        <w:br/>
        <w:t xml:space="preserve">1. </w:t>
      </w:r>
      <w:proofErr w:type="spellStart"/>
      <w:r>
        <w:t>Жирнякова</w:t>
      </w:r>
      <w:proofErr w:type="spellEnd"/>
      <w:r>
        <w:t xml:space="preserve"> Ирина Владимировна. </w:t>
      </w:r>
      <w:r>
        <w:br/>
        <w:t xml:space="preserve">Формулировка решения, принятого по одиннадцатому вопросу: Предварительно утвердить Годовой отчет ОАО «ГАЗКОН» за 2012 г. </w:t>
      </w:r>
      <w:r>
        <w:br/>
      </w:r>
      <w:r>
        <w:br/>
        <w:t xml:space="preserve">2.3. Дата проведения заседания совета директоров акционерного общества, на котором принято соответствующее решение: 14.05.2013 г. </w:t>
      </w:r>
      <w:r>
        <w:br/>
        <w:t xml:space="preserve">2.4. Дата составления и номер протокола заседания совета директоров акционерного общества, на котором принято соответствующее решение: Протокол № 46 от 14.05.2013 г. </w:t>
      </w:r>
      <w:r>
        <w:br/>
      </w:r>
      <w:r>
        <w:br/>
        <w:t xml:space="preserve">3. Подпись </w:t>
      </w:r>
      <w:r>
        <w:br/>
        <w:t xml:space="preserve">3.1. Директор ОАО «ГАЗКОН» Г.Г.Кочетков </w:t>
      </w:r>
      <w:r>
        <w:br/>
        <w:t xml:space="preserve">(подпись) </w:t>
      </w:r>
      <w:r>
        <w:br/>
      </w:r>
      <w:r>
        <w:br/>
        <w:t>3.2. Дата</w:t>
      </w:r>
      <w:r>
        <w:rPr>
          <w:lang w:val="en-US"/>
        </w:rPr>
        <w:t xml:space="preserve">:  </w:t>
      </w:r>
      <w:r>
        <w:t>14 мая 2013г.</w:t>
      </w:r>
      <w:r>
        <w:rPr>
          <w:lang w:val="en-US"/>
        </w:rPr>
        <w:t xml:space="preserve">                                                                                                                          </w:t>
      </w:r>
      <w:r>
        <w:t xml:space="preserve"> М. П. </w:t>
      </w:r>
      <w:r>
        <w:br/>
      </w:r>
      <w:r>
        <w:br/>
      </w:r>
      <w:r>
        <w:br/>
      </w:r>
    </w:p>
    <w:sectPr w:rsidR="001E3230" w:rsidSect="001E3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28C"/>
    <w:rsid w:val="00003938"/>
    <w:rsid w:val="000054F6"/>
    <w:rsid w:val="00011CD3"/>
    <w:rsid w:val="0001488A"/>
    <w:rsid w:val="00021A1B"/>
    <w:rsid w:val="00024C25"/>
    <w:rsid w:val="00025C36"/>
    <w:rsid w:val="000436C1"/>
    <w:rsid w:val="000472F0"/>
    <w:rsid w:val="0005456C"/>
    <w:rsid w:val="00057B61"/>
    <w:rsid w:val="00072F0F"/>
    <w:rsid w:val="00075ABA"/>
    <w:rsid w:val="000815D3"/>
    <w:rsid w:val="000A525D"/>
    <w:rsid w:val="000A79D7"/>
    <w:rsid w:val="000B4768"/>
    <w:rsid w:val="000B4B40"/>
    <w:rsid w:val="000C073C"/>
    <w:rsid w:val="000E7E64"/>
    <w:rsid w:val="00100B8E"/>
    <w:rsid w:val="0011734B"/>
    <w:rsid w:val="001208EB"/>
    <w:rsid w:val="00125A39"/>
    <w:rsid w:val="00134AB4"/>
    <w:rsid w:val="001574C7"/>
    <w:rsid w:val="001657A6"/>
    <w:rsid w:val="00186DD3"/>
    <w:rsid w:val="00196EB1"/>
    <w:rsid w:val="001A4773"/>
    <w:rsid w:val="001A6D3F"/>
    <w:rsid w:val="001C0AAD"/>
    <w:rsid w:val="001D1F2F"/>
    <w:rsid w:val="001D4423"/>
    <w:rsid w:val="001E0CCD"/>
    <w:rsid w:val="001E3230"/>
    <w:rsid w:val="001F2191"/>
    <w:rsid w:val="00214572"/>
    <w:rsid w:val="002206EE"/>
    <w:rsid w:val="00224231"/>
    <w:rsid w:val="00246129"/>
    <w:rsid w:val="0026055B"/>
    <w:rsid w:val="0026212F"/>
    <w:rsid w:val="0027614A"/>
    <w:rsid w:val="002779A6"/>
    <w:rsid w:val="00280709"/>
    <w:rsid w:val="00285271"/>
    <w:rsid w:val="0028528C"/>
    <w:rsid w:val="0029633A"/>
    <w:rsid w:val="002A0E0F"/>
    <w:rsid w:val="002A53A9"/>
    <w:rsid w:val="002A6D47"/>
    <w:rsid w:val="002B133A"/>
    <w:rsid w:val="002C1E34"/>
    <w:rsid w:val="002C7F05"/>
    <w:rsid w:val="002D2AD7"/>
    <w:rsid w:val="002F34B8"/>
    <w:rsid w:val="002F4FCB"/>
    <w:rsid w:val="002F53A9"/>
    <w:rsid w:val="002F57B1"/>
    <w:rsid w:val="002F6414"/>
    <w:rsid w:val="00301541"/>
    <w:rsid w:val="003026AD"/>
    <w:rsid w:val="003130D6"/>
    <w:rsid w:val="00313BCD"/>
    <w:rsid w:val="0033725E"/>
    <w:rsid w:val="003440DD"/>
    <w:rsid w:val="003471B4"/>
    <w:rsid w:val="00356A64"/>
    <w:rsid w:val="00357C98"/>
    <w:rsid w:val="00370EA1"/>
    <w:rsid w:val="0037417F"/>
    <w:rsid w:val="00386841"/>
    <w:rsid w:val="003909E2"/>
    <w:rsid w:val="00394454"/>
    <w:rsid w:val="00395F37"/>
    <w:rsid w:val="00396730"/>
    <w:rsid w:val="003A42A2"/>
    <w:rsid w:val="003A7891"/>
    <w:rsid w:val="003B01FF"/>
    <w:rsid w:val="003B2BA2"/>
    <w:rsid w:val="003B4E7E"/>
    <w:rsid w:val="003B65F8"/>
    <w:rsid w:val="003D4231"/>
    <w:rsid w:val="003E0991"/>
    <w:rsid w:val="003E7B78"/>
    <w:rsid w:val="003F3563"/>
    <w:rsid w:val="003F6124"/>
    <w:rsid w:val="00401219"/>
    <w:rsid w:val="00432B9F"/>
    <w:rsid w:val="00436090"/>
    <w:rsid w:val="004507DD"/>
    <w:rsid w:val="004542E9"/>
    <w:rsid w:val="004666E3"/>
    <w:rsid w:val="00475891"/>
    <w:rsid w:val="00481BF5"/>
    <w:rsid w:val="004828F5"/>
    <w:rsid w:val="004879BC"/>
    <w:rsid w:val="004920EF"/>
    <w:rsid w:val="004A7054"/>
    <w:rsid w:val="004B1BC3"/>
    <w:rsid w:val="004B1D1D"/>
    <w:rsid w:val="004B2FF1"/>
    <w:rsid w:val="004B4599"/>
    <w:rsid w:val="004C07B4"/>
    <w:rsid w:val="004C2764"/>
    <w:rsid w:val="004D06CC"/>
    <w:rsid w:val="004D2FD1"/>
    <w:rsid w:val="004D39A9"/>
    <w:rsid w:val="004E4937"/>
    <w:rsid w:val="004F16B7"/>
    <w:rsid w:val="00500103"/>
    <w:rsid w:val="0050017D"/>
    <w:rsid w:val="00513B83"/>
    <w:rsid w:val="00517B80"/>
    <w:rsid w:val="00526931"/>
    <w:rsid w:val="00526E7E"/>
    <w:rsid w:val="005537C7"/>
    <w:rsid w:val="00554FBD"/>
    <w:rsid w:val="00566BC4"/>
    <w:rsid w:val="00571953"/>
    <w:rsid w:val="00577F47"/>
    <w:rsid w:val="005B1CBB"/>
    <w:rsid w:val="005B2F31"/>
    <w:rsid w:val="005C2EA3"/>
    <w:rsid w:val="005C675F"/>
    <w:rsid w:val="005C6908"/>
    <w:rsid w:val="005E22E4"/>
    <w:rsid w:val="005E7ADF"/>
    <w:rsid w:val="006004BF"/>
    <w:rsid w:val="006245B4"/>
    <w:rsid w:val="00655380"/>
    <w:rsid w:val="00673233"/>
    <w:rsid w:val="00694EB1"/>
    <w:rsid w:val="00697E9D"/>
    <w:rsid w:val="006A5F7D"/>
    <w:rsid w:val="006B1875"/>
    <w:rsid w:val="006B56A1"/>
    <w:rsid w:val="006C0B09"/>
    <w:rsid w:val="006D1DCA"/>
    <w:rsid w:val="006E05BE"/>
    <w:rsid w:val="00710371"/>
    <w:rsid w:val="007110EB"/>
    <w:rsid w:val="0072112C"/>
    <w:rsid w:val="007247E1"/>
    <w:rsid w:val="0073058B"/>
    <w:rsid w:val="00730F5B"/>
    <w:rsid w:val="00734633"/>
    <w:rsid w:val="00736B11"/>
    <w:rsid w:val="007377B6"/>
    <w:rsid w:val="007410B8"/>
    <w:rsid w:val="00743341"/>
    <w:rsid w:val="00743D5E"/>
    <w:rsid w:val="0075310D"/>
    <w:rsid w:val="00755CDD"/>
    <w:rsid w:val="00761E5D"/>
    <w:rsid w:val="00765A6C"/>
    <w:rsid w:val="00773911"/>
    <w:rsid w:val="00796B6E"/>
    <w:rsid w:val="007A67A2"/>
    <w:rsid w:val="007A6C17"/>
    <w:rsid w:val="007A6FB6"/>
    <w:rsid w:val="007A7DF5"/>
    <w:rsid w:val="007B6A52"/>
    <w:rsid w:val="007C02A5"/>
    <w:rsid w:val="007C1C33"/>
    <w:rsid w:val="007E1D66"/>
    <w:rsid w:val="00805B2C"/>
    <w:rsid w:val="00807903"/>
    <w:rsid w:val="00816EFE"/>
    <w:rsid w:val="008232E0"/>
    <w:rsid w:val="00827426"/>
    <w:rsid w:val="0083049F"/>
    <w:rsid w:val="008305EA"/>
    <w:rsid w:val="00831A4A"/>
    <w:rsid w:val="0083684C"/>
    <w:rsid w:val="008574BD"/>
    <w:rsid w:val="00860F7C"/>
    <w:rsid w:val="00864C03"/>
    <w:rsid w:val="00865F78"/>
    <w:rsid w:val="00873115"/>
    <w:rsid w:val="00876747"/>
    <w:rsid w:val="00876D36"/>
    <w:rsid w:val="00877C78"/>
    <w:rsid w:val="00896115"/>
    <w:rsid w:val="008A544B"/>
    <w:rsid w:val="008C2E71"/>
    <w:rsid w:val="008C32A0"/>
    <w:rsid w:val="008C7774"/>
    <w:rsid w:val="008D51A8"/>
    <w:rsid w:val="008E1899"/>
    <w:rsid w:val="008E3E5F"/>
    <w:rsid w:val="009109E3"/>
    <w:rsid w:val="00910EDF"/>
    <w:rsid w:val="0092117C"/>
    <w:rsid w:val="009222CB"/>
    <w:rsid w:val="009272E8"/>
    <w:rsid w:val="0094207A"/>
    <w:rsid w:val="00955F6F"/>
    <w:rsid w:val="00956E02"/>
    <w:rsid w:val="00977FF8"/>
    <w:rsid w:val="00980141"/>
    <w:rsid w:val="00987593"/>
    <w:rsid w:val="009878AB"/>
    <w:rsid w:val="009913DF"/>
    <w:rsid w:val="009A7279"/>
    <w:rsid w:val="009A77AD"/>
    <w:rsid w:val="009A77C1"/>
    <w:rsid w:val="009B1A46"/>
    <w:rsid w:val="009B1BEA"/>
    <w:rsid w:val="009B2557"/>
    <w:rsid w:val="009D22E3"/>
    <w:rsid w:val="00A0083C"/>
    <w:rsid w:val="00A0727B"/>
    <w:rsid w:val="00A1211B"/>
    <w:rsid w:val="00A23504"/>
    <w:rsid w:val="00A23563"/>
    <w:rsid w:val="00A57D7D"/>
    <w:rsid w:val="00A61138"/>
    <w:rsid w:val="00A74087"/>
    <w:rsid w:val="00A749A4"/>
    <w:rsid w:val="00A76BBA"/>
    <w:rsid w:val="00A7718B"/>
    <w:rsid w:val="00A830E8"/>
    <w:rsid w:val="00A85585"/>
    <w:rsid w:val="00A9052B"/>
    <w:rsid w:val="00A9144B"/>
    <w:rsid w:val="00AA5883"/>
    <w:rsid w:val="00AB0900"/>
    <w:rsid w:val="00AB2D3B"/>
    <w:rsid w:val="00AC19AD"/>
    <w:rsid w:val="00AE76C2"/>
    <w:rsid w:val="00AF0AB2"/>
    <w:rsid w:val="00AF5B1A"/>
    <w:rsid w:val="00B00591"/>
    <w:rsid w:val="00B0495D"/>
    <w:rsid w:val="00B13159"/>
    <w:rsid w:val="00B15620"/>
    <w:rsid w:val="00B53559"/>
    <w:rsid w:val="00B6764E"/>
    <w:rsid w:val="00B732DF"/>
    <w:rsid w:val="00B8485E"/>
    <w:rsid w:val="00B91EF5"/>
    <w:rsid w:val="00B94E7C"/>
    <w:rsid w:val="00BB0FA8"/>
    <w:rsid w:val="00BB4BFC"/>
    <w:rsid w:val="00BC13F5"/>
    <w:rsid w:val="00BD7396"/>
    <w:rsid w:val="00BE4AB6"/>
    <w:rsid w:val="00BF0018"/>
    <w:rsid w:val="00C1166D"/>
    <w:rsid w:val="00C12B30"/>
    <w:rsid w:val="00C14129"/>
    <w:rsid w:val="00C20280"/>
    <w:rsid w:val="00C21FA0"/>
    <w:rsid w:val="00C45751"/>
    <w:rsid w:val="00C60AE1"/>
    <w:rsid w:val="00C62676"/>
    <w:rsid w:val="00C70D5C"/>
    <w:rsid w:val="00C80171"/>
    <w:rsid w:val="00C8735F"/>
    <w:rsid w:val="00CA3437"/>
    <w:rsid w:val="00CA4F78"/>
    <w:rsid w:val="00CB0648"/>
    <w:rsid w:val="00CB080E"/>
    <w:rsid w:val="00CB2DC1"/>
    <w:rsid w:val="00CB605F"/>
    <w:rsid w:val="00CB73E1"/>
    <w:rsid w:val="00CC1FDD"/>
    <w:rsid w:val="00CC36F6"/>
    <w:rsid w:val="00CE01ED"/>
    <w:rsid w:val="00CE02C6"/>
    <w:rsid w:val="00CE05E3"/>
    <w:rsid w:val="00CE4DB2"/>
    <w:rsid w:val="00CF156C"/>
    <w:rsid w:val="00CF4F62"/>
    <w:rsid w:val="00CF6848"/>
    <w:rsid w:val="00D069A6"/>
    <w:rsid w:val="00D13461"/>
    <w:rsid w:val="00D20B3C"/>
    <w:rsid w:val="00D23AD3"/>
    <w:rsid w:val="00D3376D"/>
    <w:rsid w:val="00D41CD2"/>
    <w:rsid w:val="00D446DD"/>
    <w:rsid w:val="00D44D98"/>
    <w:rsid w:val="00D634F3"/>
    <w:rsid w:val="00D65D63"/>
    <w:rsid w:val="00D73EF6"/>
    <w:rsid w:val="00D844A1"/>
    <w:rsid w:val="00D85636"/>
    <w:rsid w:val="00D92CED"/>
    <w:rsid w:val="00DA0E65"/>
    <w:rsid w:val="00DA4351"/>
    <w:rsid w:val="00DA53EE"/>
    <w:rsid w:val="00DA5D79"/>
    <w:rsid w:val="00DB1A26"/>
    <w:rsid w:val="00DC422F"/>
    <w:rsid w:val="00DC4EE3"/>
    <w:rsid w:val="00DD5C53"/>
    <w:rsid w:val="00E002F5"/>
    <w:rsid w:val="00E04501"/>
    <w:rsid w:val="00E04616"/>
    <w:rsid w:val="00E17C1B"/>
    <w:rsid w:val="00E30F27"/>
    <w:rsid w:val="00E31C4C"/>
    <w:rsid w:val="00E35D34"/>
    <w:rsid w:val="00E42582"/>
    <w:rsid w:val="00E425A5"/>
    <w:rsid w:val="00E44981"/>
    <w:rsid w:val="00E5448A"/>
    <w:rsid w:val="00E74A91"/>
    <w:rsid w:val="00E837AC"/>
    <w:rsid w:val="00E843C9"/>
    <w:rsid w:val="00E85E3C"/>
    <w:rsid w:val="00E91C04"/>
    <w:rsid w:val="00E97F0A"/>
    <w:rsid w:val="00EA1026"/>
    <w:rsid w:val="00EA2FDF"/>
    <w:rsid w:val="00EB3061"/>
    <w:rsid w:val="00EB5439"/>
    <w:rsid w:val="00EC0908"/>
    <w:rsid w:val="00EC17E3"/>
    <w:rsid w:val="00EC2AEB"/>
    <w:rsid w:val="00EC2D35"/>
    <w:rsid w:val="00ED0263"/>
    <w:rsid w:val="00ED0F46"/>
    <w:rsid w:val="00EE349E"/>
    <w:rsid w:val="00EE34E3"/>
    <w:rsid w:val="00EF1AA7"/>
    <w:rsid w:val="00EF5EFD"/>
    <w:rsid w:val="00F07ADD"/>
    <w:rsid w:val="00F31D1D"/>
    <w:rsid w:val="00F31E63"/>
    <w:rsid w:val="00F56622"/>
    <w:rsid w:val="00F718BE"/>
    <w:rsid w:val="00F72EA1"/>
    <w:rsid w:val="00F84AD2"/>
    <w:rsid w:val="00F90B32"/>
    <w:rsid w:val="00F97152"/>
    <w:rsid w:val="00FA1674"/>
    <w:rsid w:val="00FA56AE"/>
    <w:rsid w:val="00FA6C3F"/>
    <w:rsid w:val="00FB5404"/>
    <w:rsid w:val="00FC12C1"/>
    <w:rsid w:val="00FC148C"/>
    <w:rsid w:val="00FC7611"/>
    <w:rsid w:val="00FC79C9"/>
    <w:rsid w:val="00FD269F"/>
    <w:rsid w:val="00FD5105"/>
    <w:rsid w:val="00FD6F2A"/>
    <w:rsid w:val="00FE06E3"/>
    <w:rsid w:val="00FE16A8"/>
    <w:rsid w:val="00FE404A"/>
    <w:rsid w:val="00FE6563"/>
    <w:rsid w:val="00FE7587"/>
    <w:rsid w:val="00FF0DF2"/>
    <w:rsid w:val="00FF1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28528C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1406</Words>
  <Characters>8017</Characters>
  <Application>Microsoft Office Word</Application>
  <DocSecurity>0</DocSecurity>
  <Lines>66</Lines>
  <Paragraphs>18</Paragraphs>
  <ScaleCrop>false</ScaleCrop>
  <Company>Microsoft</Company>
  <LinksUpToDate>false</LinksUpToDate>
  <CharactersWithSpaces>9405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2013-05-15T21:26:00Z</dcterms:created>
  <dcterms:modified xsi:type="dcterms:W3CDTF">2013-05-15T21:28:00Z</dcterms:modified>
</cp:coreProperties>
</file>