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28528C">
      <w:r>
        <w:rPr>
          <w:rStyle w:val="headertext1"/>
        </w:rPr>
        <w:t>15.05.2013 09:43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эмитента: </w:t>
      </w:r>
      <w:r>
        <w:br/>
      </w:r>
      <w: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br/>
        <w:t xml:space="preserve">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Об определении формы, даты, места и времени проведения годового общего собрания акционеров ОАО «ГАЗКОН», времени начала регистрации лиц, участвующих в общем собрании. </w:t>
      </w:r>
      <w:r>
        <w:br/>
        <w:t xml:space="preserve">«ЗА» - 5, «ПРОТИВ» - 0, «ВОЗДЕРЖАЛСЯ» - 0 </w:t>
      </w:r>
      <w:r>
        <w:br/>
        <w:t xml:space="preserve">2. Об утверждении повестки дня годового общего собрания акционеров ОАО «ГАЗКОН». </w:t>
      </w:r>
      <w:r>
        <w:br/>
        <w:t xml:space="preserve">«ЗА» - 5, «ПРОТИВ» - 0, «ВОЗДЕРЖАЛСЯ» - 0 </w:t>
      </w:r>
      <w:r>
        <w:br/>
        <w:t xml:space="preserve">3. Об определении даты составления списка лиц, имеющих право на участие в годовом общем собрании акционеров ОАО «ГАЗКОН». </w:t>
      </w:r>
      <w:r>
        <w:br/>
        <w:t xml:space="preserve">«ЗА» - 5, «ПРОТИВ» - 0, «ВОЗДЕРЖАЛСЯ» - 0 </w:t>
      </w:r>
      <w:r>
        <w:br/>
        <w:t xml:space="preserve">4. Об определении порядка уведомления акционеров о проведении годового общего собрания акционеров. </w:t>
      </w:r>
      <w:r>
        <w:br/>
        <w:t xml:space="preserve">«ЗА» - 5, «ПРОТИВ» - 0, «ВОЗДЕРЖАЛСЯ» - 0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>
        <w:br/>
        <w:t xml:space="preserve">«ЗА» - 5, «ПРОТИВ» - 0, «ВОЗДЕРЖАЛСЯ» - 0 </w:t>
      </w:r>
      <w: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«ГАЗКОН». </w:t>
      </w:r>
      <w:r>
        <w:br/>
        <w:t xml:space="preserve">«ЗА» - 5, «ПРОТИВ» - 0, «ВОЗДЕРЖАЛСЯ» - 0 </w:t>
      </w:r>
      <w:r>
        <w:br/>
      </w:r>
      <w:r>
        <w:lastRenderedPageBreak/>
        <w:t xml:space="preserve">7. Об избрании секретаря годового общего собрания акционеров. </w:t>
      </w:r>
      <w:r>
        <w:br/>
        <w:t xml:space="preserve">«ЗА» - 5, «ПРОТИВ» - 0, «ВОЗДЕРЖАЛСЯ» - 0 </w:t>
      </w:r>
      <w: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>
        <w:br/>
        <w:t xml:space="preserve">«ЗА» - 5, «ПРОТИВ» - 0, «ВОЗДЕРЖАЛСЯ» - 0 </w:t>
      </w:r>
      <w: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«ГАЗКОН» и определение предельного размера оплаты услуг аудитора. </w:t>
      </w:r>
      <w:r>
        <w:br/>
        <w:t xml:space="preserve">«ЗА» - 5, «ПРОТИВ» - 0, «ВОЗДЕРЖАЛСЯ» - 0 </w:t>
      </w:r>
      <w: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«ГАЗКОН». </w:t>
      </w:r>
      <w:r>
        <w:br/>
        <w:t xml:space="preserve">«ЗА» - 5, «ПРОТИВ» - 0, «ВОЗДЕРЖАЛСЯ» - 0 </w:t>
      </w:r>
      <w:r>
        <w:br/>
        <w:t xml:space="preserve">11. Предварительное утверждение Годового отчета ОАО «ГАЗКОН» за 2012 г. </w:t>
      </w:r>
      <w:r>
        <w:br/>
        <w:t xml:space="preserve">«ЗА» - 5, «ПРОТИВ» - 0, «ВОЗДЕРЖАЛСЯ» - 0 </w:t>
      </w:r>
      <w:r>
        <w:br/>
      </w:r>
      <w:r>
        <w:br/>
        <w:t xml:space="preserve">2.2. Содержание решения, принятого советом директоров акционерного общества: </w:t>
      </w:r>
      <w:r>
        <w:br/>
        <w:t xml:space="preserve">Формулировка решения, принятого по первому вопросу: Созвать годовое общее собрание акционеров ОАО «ГАЗКОН» 21 июня 2013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 годовом общем собрании акционеров Общества в 9 ч. 30 мин. </w:t>
      </w:r>
      <w:r>
        <w:br/>
        <w:t xml:space="preserve">Формулировка решения, принятого по второму вопросу: Утвердить следующую повестку дня годового общего собрания акционеров ОАО «ГАЗКОН»: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«ГАЗКОН» за 2012 год, годовой бухгалтерской отчетности, в том числе отчетов о прибылях и об убытках общества за 2012год.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2012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совершены в 2013-2014 годах. </w:t>
      </w:r>
      <w:r>
        <w:br/>
        <w:t xml:space="preserve">Формулировка решения, принятого по третьему вопросу: Определить датой составления списка лиц, имеющих право на участие в годовом общем собрании акционеров ОАО «ГАЗКОН» - 14 мая 2013 года на конец операционного дня. </w:t>
      </w:r>
      <w:r>
        <w:br/>
        <w:t xml:space="preserve">Формулировка решения, принятого по четвертому вопросу: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путем вручения под роспись Сообщения о проведении годового общего собрания акционеров, либо направления заказного письма. </w:t>
      </w:r>
      <w:r>
        <w:br/>
        <w:t xml:space="preserve">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>
        <w:br/>
      </w:r>
      <w:r>
        <w:lastRenderedPageBreak/>
        <w:t xml:space="preserve">- годовой отчет общества за 2012 год; </w:t>
      </w:r>
      <w:r>
        <w:br/>
        <w:t xml:space="preserve">- заключение ревизора о достоверности данных, содержащихся в годовом отчете общества; </w:t>
      </w:r>
      <w:r>
        <w:br/>
        <w:t xml:space="preserve">- годовая бухгалтерская отчетность общества за 2012 год; </w:t>
      </w:r>
      <w:r>
        <w:br/>
        <w:t xml:space="preserve">- заключение ревизора по результатам проверки годовой бухгалтерской отчетности за 2012 год; </w:t>
      </w:r>
      <w:r>
        <w:br/>
        <w:t xml:space="preserve">- заключение аудитора общества; </w:t>
      </w:r>
      <w:r>
        <w:br/>
        <w:t xml:space="preserve">- оценка заключения аудитора общества Комитетом Совета директоров по аудиту; </w:t>
      </w:r>
      <w: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>
        <w:br/>
        <w:t xml:space="preserve">- проекты решений годового общего собрания акционеров. </w:t>
      </w:r>
      <w:r>
        <w:br/>
      </w:r>
      <w:proofErr w:type="gramStart"/>
      <w:r>
        <w:t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31 мая 2013 года по 20 июня 2013 года с 10 ч.00 мин. до 17 ч.00 мин. по адресу: 117556, Россия, г. Москва, Симферопольский бульвар, д.13, а также во время проведения годового общего собрания акционеров общества.</w:t>
      </w:r>
      <w:proofErr w:type="gramEnd"/>
      <w:r>
        <w:t xml:space="preserve"> </w:t>
      </w:r>
      <w:r>
        <w:br/>
        <w:t xml:space="preserve">Формулировка решения, принятого по шестому вопросу: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«ГАЗКОН» (Приложение №2). </w:t>
      </w:r>
      <w:r>
        <w:br/>
        <w:t xml:space="preserve">Формулировка решения, принятого по седьмому вопросу: Избрать секретарем годового общего собрания акционеров Кочеткова Германа Геннадьевича. </w:t>
      </w:r>
      <w:r>
        <w:br/>
        <w:t xml:space="preserve">Формулировка решения, принятого по восьмому вопросу: </w:t>
      </w:r>
      <w:r>
        <w:br/>
        <w:t xml:space="preserve">Рекомендовать годовому общему собранию акционеров ОАО «ГАЗКОН» оставшуюся после выплаты промежуточных дивидендов по результатам девяти месяцев 2012 года чистую прибыль Общества за 2012 год в размере 10 580 840,69 (Десять миллионов пятьсот восемьдесят тысяч восемьсот сорок) рублей 69 копеек распределить следующим образом: </w:t>
      </w:r>
      <w:r>
        <w:br/>
        <w:t xml:space="preserve">1. Часть прибыли в размере 4 400 000,00 (Четыре миллиона четыреста тысяч) рублей направить на выплату вознаграждения членам Совета директоров ОАО «ГАЗКОН» за осуществление ими своих обязанностей в 2012-2013 годах, установив следующее вознаграждение членам Совета директоров ОАО «ГАЗКОН»: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 каждому; </w:t>
      </w:r>
      <w:r>
        <w:br/>
        <w:t xml:space="preserve">2. Часть прибыли в размере 6 180 840,69 (Шесть миллионов сто восемьдесят тысяч восемьсот сорок) рублей 69 копеек направить на формирование Резервного фонда Общества. </w:t>
      </w:r>
      <w:r>
        <w:br/>
        <w:t xml:space="preserve">Формулировка решения, принятого по девятому вопросу: Утвердить следующий список кандидатур для голосования на годовом общем собрании акционеров по вопросу избрания аудитора ОАО «ГАЗКОН»: </w:t>
      </w:r>
      <w:r>
        <w:br/>
        <w:t>1. Общество с ограниченной ответственностью Аудиторская служба «</w:t>
      </w:r>
      <w:proofErr w:type="spellStart"/>
      <w:r>
        <w:t>РЦБ-Деловая</w:t>
      </w:r>
      <w:proofErr w:type="spellEnd"/>
      <w:r>
        <w:t xml:space="preserve"> Перспектива» </w:t>
      </w:r>
      <w:r>
        <w:br/>
      </w:r>
      <w:r>
        <w:br/>
        <w:t xml:space="preserve">Определить предельный размер оплаты услуг аудитора: </w:t>
      </w:r>
      <w:r>
        <w:br/>
        <w:t xml:space="preserve">- по проведению аудиторской проверки в соответствии с РСБУ – 140 000 (Сто сорок тысяч) рублей: </w:t>
      </w:r>
      <w:r>
        <w:br/>
        <w:t xml:space="preserve">- по проведению аудиторской проверки в соответствии с МСФО – 250 000 (Двести пятьдесят тысяч) рублей. </w:t>
      </w:r>
      <w:r>
        <w:br/>
        <w:t xml:space="preserve">Формулировка решения, принятого по десятому вопросу: Утвердить следующий список </w:t>
      </w:r>
      <w:r>
        <w:lastRenderedPageBreak/>
        <w:t xml:space="preserve">кандидатур для голосования на годовом общем собрании акционеров по вопросу избрания ревизора Общества: </w:t>
      </w:r>
      <w:r>
        <w:br/>
        <w:t xml:space="preserve">1. </w:t>
      </w:r>
      <w:proofErr w:type="spellStart"/>
      <w:r>
        <w:t>Жирнякова</w:t>
      </w:r>
      <w:proofErr w:type="spellEnd"/>
      <w:r>
        <w:t xml:space="preserve"> Ирина Владимировна. </w:t>
      </w:r>
      <w:r>
        <w:br/>
        <w:t xml:space="preserve">Формулировка решения, принятого по одиннадцатому вопросу: Предварительно утвердить Годовой отчет ОАО «ГАЗКОН» за 2012 г. </w:t>
      </w:r>
      <w:r>
        <w:br/>
      </w:r>
      <w:r>
        <w:br/>
        <w:t xml:space="preserve">2.3. Дата проведения заседания совета директоров акционерного общества, на котором принято соответствующее решение: 14.05.2013 г. </w:t>
      </w:r>
      <w: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46 от 14.05.2013 г.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>14 мая 2013г.</w:t>
      </w: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28C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57B61"/>
    <w:rsid w:val="00072F0F"/>
    <w:rsid w:val="00075ABA"/>
    <w:rsid w:val="000815D3"/>
    <w:rsid w:val="000A525D"/>
    <w:rsid w:val="000A79D7"/>
    <w:rsid w:val="000B4768"/>
    <w:rsid w:val="000B4B40"/>
    <w:rsid w:val="000C073C"/>
    <w:rsid w:val="000E7E64"/>
    <w:rsid w:val="00100B8E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7614A"/>
    <w:rsid w:val="002779A6"/>
    <w:rsid w:val="00280709"/>
    <w:rsid w:val="00285271"/>
    <w:rsid w:val="0028528C"/>
    <w:rsid w:val="0029633A"/>
    <w:rsid w:val="002A0E0F"/>
    <w:rsid w:val="002A53A9"/>
    <w:rsid w:val="002A6D47"/>
    <w:rsid w:val="002B133A"/>
    <w:rsid w:val="002C1E34"/>
    <w:rsid w:val="002C7F05"/>
    <w:rsid w:val="002D2AD7"/>
    <w:rsid w:val="002F34B8"/>
    <w:rsid w:val="002F4FCB"/>
    <w:rsid w:val="002F53A9"/>
    <w:rsid w:val="002F57B1"/>
    <w:rsid w:val="002F6414"/>
    <w:rsid w:val="00301541"/>
    <w:rsid w:val="003026AD"/>
    <w:rsid w:val="003130D6"/>
    <w:rsid w:val="00313BCD"/>
    <w:rsid w:val="0033725E"/>
    <w:rsid w:val="003440DD"/>
    <w:rsid w:val="003471B4"/>
    <w:rsid w:val="00356A64"/>
    <w:rsid w:val="00357C98"/>
    <w:rsid w:val="00370EA1"/>
    <w:rsid w:val="0037417F"/>
    <w:rsid w:val="00386841"/>
    <w:rsid w:val="003909E2"/>
    <w:rsid w:val="00394454"/>
    <w:rsid w:val="00395F37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1D1D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0371"/>
    <w:rsid w:val="007110EB"/>
    <w:rsid w:val="0072112C"/>
    <w:rsid w:val="007247E1"/>
    <w:rsid w:val="0073058B"/>
    <w:rsid w:val="00730F5B"/>
    <w:rsid w:val="00734633"/>
    <w:rsid w:val="00736B11"/>
    <w:rsid w:val="007377B6"/>
    <w:rsid w:val="007410B8"/>
    <w:rsid w:val="00743341"/>
    <w:rsid w:val="00743D5E"/>
    <w:rsid w:val="0075310D"/>
    <w:rsid w:val="00755CDD"/>
    <w:rsid w:val="00761E5D"/>
    <w:rsid w:val="00765A6C"/>
    <w:rsid w:val="00773911"/>
    <w:rsid w:val="00796B6E"/>
    <w:rsid w:val="007A67A2"/>
    <w:rsid w:val="007A6C17"/>
    <w:rsid w:val="007A6FB6"/>
    <w:rsid w:val="007A7DF5"/>
    <w:rsid w:val="007B6A52"/>
    <w:rsid w:val="007C02A5"/>
    <w:rsid w:val="007C1C33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C2E71"/>
    <w:rsid w:val="008C32A0"/>
    <w:rsid w:val="008C7774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61138"/>
    <w:rsid w:val="00A74087"/>
    <w:rsid w:val="00A749A4"/>
    <w:rsid w:val="00A76BBA"/>
    <w:rsid w:val="00A7718B"/>
    <w:rsid w:val="00A830E8"/>
    <w:rsid w:val="00A85585"/>
    <w:rsid w:val="00A9052B"/>
    <w:rsid w:val="00A9144B"/>
    <w:rsid w:val="00AA5883"/>
    <w:rsid w:val="00AB0900"/>
    <w:rsid w:val="00AB2D3B"/>
    <w:rsid w:val="00AC19AD"/>
    <w:rsid w:val="00AE76C2"/>
    <w:rsid w:val="00AF0AB2"/>
    <w:rsid w:val="00AF5B1A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D7396"/>
    <w:rsid w:val="00BE4AB6"/>
    <w:rsid w:val="00BF0018"/>
    <w:rsid w:val="00C1166D"/>
    <w:rsid w:val="00C12B30"/>
    <w:rsid w:val="00C14129"/>
    <w:rsid w:val="00C20280"/>
    <w:rsid w:val="00C21FA0"/>
    <w:rsid w:val="00C45751"/>
    <w:rsid w:val="00C60AE1"/>
    <w:rsid w:val="00C62676"/>
    <w:rsid w:val="00C70D5C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1FDD"/>
    <w:rsid w:val="00CC36F6"/>
    <w:rsid w:val="00CE01ED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6DD"/>
    <w:rsid w:val="00D44D98"/>
    <w:rsid w:val="00D634F3"/>
    <w:rsid w:val="00D65D63"/>
    <w:rsid w:val="00D73EF6"/>
    <w:rsid w:val="00D844A1"/>
    <w:rsid w:val="00D85636"/>
    <w:rsid w:val="00D92CED"/>
    <w:rsid w:val="00DA0E65"/>
    <w:rsid w:val="00DA4351"/>
    <w:rsid w:val="00DA53EE"/>
    <w:rsid w:val="00DA5D79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35D34"/>
    <w:rsid w:val="00E42582"/>
    <w:rsid w:val="00E425A5"/>
    <w:rsid w:val="00E44981"/>
    <w:rsid w:val="00E5448A"/>
    <w:rsid w:val="00E74A91"/>
    <w:rsid w:val="00E837AC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9E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1674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404A"/>
    <w:rsid w:val="00FE6563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8528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1406</Words>
  <Characters>8017</Characters>
  <Application>Microsoft Office Word</Application>
  <DocSecurity>0</DocSecurity>
  <Lines>66</Lines>
  <Paragraphs>18</Paragraphs>
  <ScaleCrop>false</ScaleCrop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2013-05-15T21:26:00Z</dcterms:created>
  <dcterms:modified xsi:type="dcterms:W3CDTF">2013-05-15T21:28:00Z</dcterms:modified>
</cp:coreProperties>
</file>