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802E3">
      <w:r>
        <w:rPr>
          <w:rStyle w:val="headertext1"/>
        </w:rPr>
        <w:t>31.03.2008 18:15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начала размещения ценных бумаг</w:t>
      </w:r>
      <w:r>
        <w:t xml:space="preserve"> </w:t>
      </w:r>
      <w:r>
        <w:br/>
      </w:r>
      <w:r>
        <w:br/>
        <w:t xml:space="preserve">Сообщение о дате начала размещения ценных бумаг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09870-A </w:t>
      </w:r>
      <w:r>
        <w:br/>
        <w:t xml:space="preserve">1.7. Адрес страницы в сети «Интернет»,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Сведения о размещаемых ценных бумагах: </w:t>
      </w:r>
      <w:r>
        <w:br/>
      </w:r>
      <w:r>
        <w:br/>
        <w:t xml:space="preserve">2.1.1. Вид, категория (тип), серия и иные идентификационные признаки ценных бумаг: дисконтные документарные неконвертируемые облигации на предъявителя серии 01 с обязательным централизованным хранением (далее - Облигации) </w:t>
      </w:r>
      <w:r>
        <w:br/>
      </w:r>
      <w:r>
        <w:br/>
        <w:t xml:space="preserve">2.1.2. Срок погашения (для облигаций и опционов эмитента): 1 110-й (Одна тысяча сто десятый) день </w:t>
      </w:r>
      <w:proofErr w:type="gramStart"/>
      <w:r>
        <w:t>с даты начала</w:t>
      </w:r>
      <w:proofErr w:type="gramEnd"/>
      <w:r>
        <w:t xml:space="preserve"> размещения Облигаций выпуска </w:t>
      </w:r>
      <w:r>
        <w:br/>
      </w:r>
      <w:r>
        <w:br/>
        <w:t xml:space="preserve">2.1.3. Государственный регистрационный номер выпуска (дополнительного выпуска) ценных бумаг и дата государственной регистрации: 4-01-09870-A от 21 февраля 2008 г. </w:t>
      </w:r>
      <w:r>
        <w:br/>
        <w:t xml:space="preserve">2.1.4. Наименование регистрирующего органа, осуществившего государственную регистрацию выпуска (дополнительного выпуска) ценных бумаг: Федеральная служба по финансовым рынкам (ФСФР России) </w:t>
      </w:r>
      <w:r>
        <w:br/>
        <w:t xml:space="preserve">2.1.5.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размещаемой ценной бумаги: в количестве 30 000 </w:t>
      </w:r>
      <w:proofErr w:type="spellStart"/>
      <w:r>
        <w:t>000</w:t>
      </w:r>
      <w:proofErr w:type="spellEnd"/>
      <w:r>
        <w:t xml:space="preserve"> (Тридцать миллионов) штук номинальной стоимостью 1 000 (Одна тысяча) рублей </w:t>
      </w:r>
      <w:r>
        <w:br/>
        <w:t xml:space="preserve">2.1.6.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открытая подписка </w:t>
      </w:r>
      <w:r>
        <w:br/>
      </w:r>
      <w:r>
        <w:br/>
        <w:t xml:space="preserve">2.1.7. Цена размещения ценных бумаг или порядок ее определения: </w:t>
      </w:r>
      <w:r>
        <w:br/>
        <w:t xml:space="preserve">Цена размещения Облигаций в Дату начала размещения определяется уполномоченным органом Эмитента одновременно с Датой начала размещения Облигаций и доводится до сведения потенциальных приобретателей в порядке и сроки, предусмотренные п. 11 Решения о выпуске ценных бумаг и п. 2.9. Проспекта ценных бумаг. </w:t>
      </w:r>
      <w:r>
        <w:br/>
      </w:r>
      <w:r>
        <w:br/>
        <w:t xml:space="preserve">Цена размещения Облигаций в Дату начала размещения устанавливается в цифровом выражении в валюте Российской Федерации с точностью до одной копейки или </w:t>
      </w:r>
      <w:proofErr w:type="gramStart"/>
      <w:r>
        <w:t>в процентах от номинальной стоимости за одну Облигацию с точностью до сотой доли</w:t>
      </w:r>
      <w:proofErr w:type="gramEnd"/>
      <w:r>
        <w:t xml:space="preserve"> процента. Цена размещения Облигаций в Дату начала размещения, определенная уполномоченным органом Эмитента, не может быть </w:t>
      </w:r>
      <w:r>
        <w:lastRenderedPageBreak/>
        <w:t xml:space="preserve">менее 550 (пятисот пятидесяти) рублей (55 (Пятидесяти пяти) процентов от номинальной стоимости Облигаций). </w:t>
      </w:r>
      <w:r>
        <w:br/>
        <w:t xml:space="preserve">Порядок определения цены Облигаций в течение срока размещения Облигаций: Начиная </w:t>
      </w:r>
      <w:proofErr w:type="gramStart"/>
      <w:r>
        <w:t>с</w:t>
      </w:r>
      <w:proofErr w:type="gramEnd"/>
      <w:r>
        <w:t xml:space="preserve"> дня, следующего за Датой начала размещения Облигаций, цена размещения Облигаций в любой день в течение срока размещения Облигаций (текущая цена размещения) определяется исходя из доходности Облигаций на Дату начала размещения и рассчитывается по следующей формуле: </w:t>
      </w:r>
      <w:r>
        <w:br/>
      </w:r>
      <w:r>
        <w:br/>
      </w:r>
      <w:proofErr w:type="spellStart"/>
      <w:proofErr w:type="gramStart"/>
      <w:r>
        <w:t>P=Nom</w:t>
      </w:r>
      <w:proofErr w:type="spellEnd"/>
      <w:r>
        <w:t>/(1+((</w:t>
      </w:r>
      <w:proofErr w:type="spellStart"/>
      <w:r>
        <w:t>Nom-Po</w:t>
      </w:r>
      <w:proofErr w:type="spellEnd"/>
      <w:r>
        <w:t>)/</w:t>
      </w:r>
      <w:proofErr w:type="spellStart"/>
      <w:r>
        <w:t>Po</w:t>
      </w:r>
      <w:proofErr w:type="spellEnd"/>
      <w:r>
        <w:t>)+(</w:t>
      </w:r>
      <w:proofErr w:type="spellStart"/>
      <w:r>
        <w:t>Tm-T</w:t>
      </w:r>
      <w:proofErr w:type="spellEnd"/>
      <w:r>
        <w:t xml:space="preserve">)/1110 </w:t>
      </w:r>
      <w:r>
        <w:br/>
      </w:r>
      <w:r>
        <w:br/>
        <w:t>где:</w:t>
      </w:r>
      <w:proofErr w:type="gramEnd"/>
      <w:r>
        <w:t xml:space="preserve"> </w:t>
      </w:r>
      <w:r>
        <w:br/>
        <w:t xml:space="preserve">P – текущая цена размещения одной Облигации, руб.; </w:t>
      </w:r>
      <w:r>
        <w:br/>
      </w:r>
      <w:proofErr w:type="spellStart"/>
      <w:r>
        <w:t>Nom</w:t>
      </w:r>
      <w:proofErr w:type="spellEnd"/>
      <w:r>
        <w:t xml:space="preserve"> – номинальная стоимость одной Облигации, руб.; </w:t>
      </w:r>
      <w:r>
        <w:br/>
        <w:t>Р</w:t>
      </w:r>
      <w:proofErr w:type="gramStart"/>
      <w:r>
        <w:t>0</w:t>
      </w:r>
      <w:proofErr w:type="gramEnd"/>
      <w:r>
        <w:t xml:space="preserve"> – Цена размещения одной Облигации в Дату начала размещения, руб.; </w:t>
      </w:r>
      <w:r>
        <w:br/>
      </w:r>
      <w:proofErr w:type="spellStart"/>
      <w:r>
        <w:t>Tm</w:t>
      </w:r>
      <w:proofErr w:type="spellEnd"/>
      <w:r>
        <w:t xml:space="preserve"> – Дата погашения Облигаций; </w:t>
      </w:r>
      <w:r>
        <w:br/>
        <w:t xml:space="preserve">T – текущая дата размещения Облигаций; </w:t>
      </w:r>
      <w:r>
        <w:br/>
      </w:r>
      <w:r>
        <w:br/>
      </w:r>
      <w:proofErr w:type="gramStart"/>
      <w:r>
        <w:t>Текущая цена размещения каждой Облигации определяется в цифровом выражении с точностью до одной копейки и в процентах от номинальной стоимости с точностью до одной сотой доли процента (округление производиться по правилам математического округления, а именно в случае.</w:t>
      </w:r>
      <w:proofErr w:type="gramEnd"/>
      <w:r>
        <w:t xml:space="preserve"> </w:t>
      </w:r>
      <w:proofErr w:type="gramStart"/>
      <w:r>
        <w:t xml:space="preserve">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</w:r>
      <w:r>
        <w:br/>
      </w:r>
      <w:r>
        <w:br/>
        <w:t>2.1.8.</w:t>
      </w:r>
      <w:proofErr w:type="gramEnd"/>
      <w:r>
        <w:t xml:space="preserve"> Предоставление участникам (акционерам) эмитента и/или иным лицам преимущественного права приобретения ценных бумаг: Преимущественное право приобретения размещаемых ценных бумаг не предусмотрено. </w:t>
      </w:r>
      <w:r>
        <w:br/>
        <w:t xml:space="preserve">2.2. Дата начала размещения ценных бумаг: 7 апреля 2008 года </w:t>
      </w:r>
      <w:r>
        <w:br/>
        <w:t xml:space="preserve">2.3. Дата начала размещения может быть изменена при условии опубликования информации об этом в ленте новостей и на странице в сети Интернет не </w:t>
      </w:r>
      <w:proofErr w:type="gramStart"/>
      <w:r>
        <w:t>позднее</w:t>
      </w:r>
      <w:proofErr w:type="gramEnd"/>
      <w:r>
        <w:t xml:space="preserve"> чем за 1 день до опубликованной в настоящем сообщении даты начала размещения ценных бумаг. </w:t>
      </w:r>
      <w:r>
        <w:br/>
        <w:t xml:space="preserve">2.4. Дата окончания размещения ценных бумаг или порядок ее определения: Датой окончания размещения Облигаций является наиболее ранняя из следующих дат: </w:t>
      </w:r>
      <w:r>
        <w:br/>
        <w:t xml:space="preserve">а) 10-й (десятый) рабочий день </w:t>
      </w:r>
      <w:proofErr w:type="gramStart"/>
      <w:r>
        <w:t>с даты начала</w:t>
      </w:r>
      <w:proofErr w:type="gramEnd"/>
      <w:r>
        <w:t xml:space="preserve"> размещения Облигаций; </w:t>
      </w:r>
      <w:r>
        <w:br/>
        <w:t xml:space="preserve">б) дата размещения последней Облигации выпуска. </w:t>
      </w:r>
      <w:r>
        <w:br/>
      </w:r>
      <w:r>
        <w:br/>
        <w:t xml:space="preserve">При этом дата окончания размещения Облигаций не может быть позднее, чем через один год </w:t>
      </w:r>
      <w:proofErr w:type="gramStart"/>
      <w:r>
        <w:t>с даты</w:t>
      </w:r>
      <w:proofErr w:type="gramEnd"/>
      <w:r>
        <w:t xml:space="preserve"> государственной регистрации выпуска Облигаций. Выпуск облигаций не предполагается размещать траншами.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3.2. Дата "31" марта 2008 г.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E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2E3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802E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2012-06-22T12:05:00Z</dcterms:created>
  <dcterms:modified xsi:type="dcterms:W3CDTF">2012-06-22T12:05:00Z</dcterms:modified>
</cp:coreProperties>
</file>