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0343CB">
      <w:r>
        <w:rPr>
          <w:rStyle w:val="headertext1"/>
        </w:rPr>
        <w:t>02.04.2008 13:05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Разовое изменение стоимости активов более 10 %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“Сведения о фактах, повлекших за собой разовое увеличение или уменьшение </w:t>
      </w:r>
      <w:r>
        <w:br/>
        <w:t xml:space="preserve">стоимости активов эмитента более чем на 10 процентов” </w:t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"ГАЗКОН" </w:t>
      </w:r>
      <w:r>
        <w:br/>
        <w:t xml:space="preserve">1.2. Сокращенное фирменное наименование эмитента ОАО "ГАЗКОН"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13.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Факт (факты), повлекший за собой разовое увеличение стоимости активов эмитента более чем на 10 процентов: Отражение результатов хозяйственных операций по итогам года в годовой финансовой отчетности за 2007 год. 2.2. Дата появления факта (фактов), повлекшего за собой разовое увеличение стоимости активов эмитента более чем на 10 процентов: 27 марта 2008 года. </w:t>
      </w:r>
      <w:r>
        <w:br/>
        <w:t xml:space="preserve">2.3. Стоимость активов эмитента на дату окончания отчетного периода (года), предшествующего отчетному периоду, в котором появился соответствующий факт (факты): 161 449 (Сто шестьдесят одна тысяча четыреста сорок девять) тыс. рублей на 31 декабря 2006 года. </w:t>
      </w:r>
      <w:r>
        <w:br/>
        <w:t xml:space="preserve">2.4. Стоимость активов эмитента на дату окончания отчетного периода (года), в котором появился соответствующий факт (факты): 184 549 (Сто восемьдесят четыре тысячи пятьсот сорок девять) тыс. рублей на 31 декабря 2007 года. </w:t>
      </w:r>
      <w:r>
        <w:br/>
        <w:t xml:space="preserve">2.5. Изменение стоимости активов эмитента в абсолютном и процентном отношении: увеличение на 23 100 (Двадцать три тысячи сто) тыс. рублей, на 14,31%. </w:t>
      </w:r>
      <w:r>
        <w:br/>
      </w:r>
      <w:r>
        <w:br/>
        <w:t xml:space="preserve">3. Подписи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3.2. Дата “ 02 ” апреля 20 08 г. М.П. </w:t>
      </w:r>
      <w:r>
        <w:br/>
      </w:r>
      <w:r>
        <w:br/>
        <w:t xml:space="preserve">3.3. Главный бухгалтер ОАО «ГАЗКОН» Н.В. </w:t>
      </w:r>
      <w:proofErr w:type="spellStart"/>
      <w:r>
        <w:t>Меренкова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3.4. Дата “ 02 ” апреля 20 08 г.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3CB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43CB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628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1163"/>
    <w:rsid w:val="00782539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128B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040F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69A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377E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2F90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3D5D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3E3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47138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343C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2012-06-22T12:02:00Z</dcterms:created>
  <dcterms:modified xsi:type="dcterms:W3CDTF">2012-06-22T12:03:00Z</dcterms:modified>
</cp:coreProperties>
</file>