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F86E93">
      <w:r>
        <w:rPr>
          <w:rStyle w:val="headertext1"/>
        </w:rPr>
        <w:t>04.04.2008 18:43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Цена размещения эмиссионных ценных бумаг</w:t>
      </w:r>
      <w:r>
        <w:t xml:space="preserve"> </w:t>
      </w:r>
      <w:r>
        <w:br/>
      </w:r>
      <w:r>
        <w:br/>
        <w:t xml:space="preserve">Сообщение о цене (порядке определения цены) размещения ценных бумаг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13.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09870-A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Сведения о размещаемых ценных бумагах: </w:t>
      </w:r>
      <w:r>
        <w:br/>
        <w:t xml:space="preserve">2.1.1. Вид, категория (тип), серия и иные идентификационные признаки ценных бумаг: облигации на предъявителя неконвертируемые дисконтные документарные с обязательным централизованным хранением серии 01, с обеспечением (далее - Облигации). </w:t>
      </w:r>
      <w:r>
        <w:br/>
        <w:t xml:space="preserve">2.1.2. Срок погашения: в 1 110-й (Одна тысяча сто десятый) день </w:t>
      </w:r>
      <w:proofErr w:type="gramStart"/>
      <w:r>
        <w:t>с даты начала</w:t>
      </w:r>
      <w:proofErr w:type="gramEnd"/>
      <w:r>
        <w:t xml:space="preserve"> размещения Облигаций выпуска. </w:t>
      </w:r>
      <w:r>
        <w:br/>
        <w:t xml:space="preserve">2.1.3. Государственный регистрационный номер выпуска ценных бумаг и дата государственной регистрации: </w:t>
      </w:r>
      <w:r>
        <w:br/>
        <w:t xml:space="preserve">4-01-09870-А от 21 февраля 2008 г. </w:t>
      </w:r>
      <w:r>
        <w:br/>
        <w:t xml:space="preserve">2.1.4. Наименование регистрирующего органа, осуществившего государственную регистрацию выпуска ценных бумаг: Федеральная служба по финансовым рынкам. </w:t>
      </w:r>
      <w:r>
        <w:br/>
        <w:t xml:space="preserve">2.1.5. Количество размещаемых ценных бумаг и номинальная стоимость каждой размещаемой ценной бумаги: 30 000 </w:t>
      </w:r>
      <w:proofErr w:type="spellStart"/>
      <w:r>
        <w:t>000</w:t>
      </w:r>
      <w:proofErr w:type="spellEnd"/>
      <w:r>
        <w:t xml:space="preserve"> (Тридцать миллионов) штук номинальной стоимостью 1 000 (Одна тысяча) рублей каждая. </w:t>
      </w:r>
      <w:r>
        <w:br/>
        <w:t xml:space="preserve">2.1.6. Способ размещения ценных бумаг: открытая подписка. </w:t>
      </w:r>
      <w:r>
        <w:br/>
        <w:t xml:space="preserve">2.1.7. Срок (даты начала и окончания) размещения ценных бумаг или порядок его определения: </w:t>
      </w:r>
      <w:r>
        <w:br/>
        <w:t xml:space="preserve">Дата начала размещения: 7 апреля 2008 года. </w:t>
      </w:r>
      <w:r>
        <w:br/>
        <w:t xml:space="preserve">Дата окончания размещения или порядок ее определения: </w:t>
      </w:r>
      <w:r>
        <w:br/>
        <w:t xml:space="preserve">Датой окончания размещения Облигаций является более ранняя из следующих дат: </w:t>
      </w:r>
      <w:r>
        <w:br/>
        <w:t xml:space="preserve">1) 10 (десятый) рабочий день </w:t>
      </w:r>
      <w:proofErr w:type="gramStart"/>
      <w:r>
        <w:t>с даты начала</w:t>
      </w:r>
      <w:proofErr w:type="gramEnd"/>
      <w:r>
        <w:t xml:space="preserve"> размещения Облигаций; </w:t>
      </w:r>
      <w:r>
        <w:br/>
        <w:t xml:space="preserve">2) дата размещения последней Облигации данного выпуска. </w:t>
      </w:r>
      <w:r>
        <w:br/>
        <w:t xml:space="preserve">При этом дата окончания размещения Облигаций не может быть позднее одного года </w:t>
      </w:r>
      <w:proofErr w:type="gramStart"/>
      <w:r>
        <w:t>с даты</w:t>
      </w:r>
      <w:proofErr w:type="gramEnd"/>
      <w:r>
        <w:t xml:space="preserve"> государственной регистрации выпуска Облигаций. </w:t>
      </w:r>
      <w:r>
        <w:br/>
        <w:t xml:space="preserve">Выпуск Облигаций не предполагается размещать траншами. </w:t>
      </w:r>
      <w:r>
        <w:br/>
        <w:t xml:space="preserve">2.1.8. Форма оплаты размещаемых ценных бумаг: денежными средствами в валюте Российской Федерации в безналичном порядке. </w:t>
      </w:r>
      <w:r>
        <w:br/>
        <w:t xml:space="preserve">2.2. Цена размещения ценных бумаг или порядок ее определения: </w:t>
      </w:r>
      <w:r>
        <w:br/>
        <w:t xml:space="preserve">Цена размещения Облигаций в первый день размещения (Цена размещения Облигаций в Дату начала размещения), определенная уполномоченным органом управления Эмитента, составила 735 (Семьсот тридцать пять) рублей (73,5% (Семьдесят три целых пять десятых) процента от номинальной стоимости Облигаций). </w:t>
      </w:r>
      <w:r>
        <w:br/>
      </w:r>
      <w:r>
        <w:lastRenderedPageBreak/>
        <w:t xml:space="preserve">Порядок определения цены размещения Облигаций в течение срока размещения Облигаций: </w:t>
      </w:r>
      <w:r>
        <w:br/>
        <w:t xml:space="preserve">Начиная </w:t>
      </w:r>
      <w:proofErr w:type="gramStart"/>
      <w:r>
        <w:t>с</w:t>
      </w:r>
      <w:proofErr w:type="gramEnd"/>
      <w:r>
        <w:t xml:space="preserve"> дня, следующего за Датой начала размещения Облигаций, цена размещения Облигаций в любой день в течение срока размещения Облигаций (текущая цена размещения) определяется исходя из доходности Облигаций на Дату начала размещения и рассчитывается по следующей формуле: </w:t>
      </w:r>
      <w:r>
        <w:br/>
        <w:t xml:space="preserve">P = </w:t>
      </w:r>
      <w:proofErr w:type="spellStart"/>
      <w:r>
        <w:t>Nom</w:t>
      </w:r>
      <w:proofErr w:type="spellEnd"/>
      <w:r>
        <w:t xml:space="preserve"> / (1 + (Nom-P0) / P0 *(</w:t>
      </w:r>
      <w:proofErr w:type="spellStart"/>
      <w:r>
        <w:t>Tm-T</w:t>
      </w:r>
      <w:proofErr w:type="spellEnd"/>
      <w:r>
        <w:t xml:space="preserve">) / 1110) </w:t>
      </w:r>
      <w:r>
        <w:br/>
        <w:t xml:space="preserve">где: </w:t>
      </w:r>
      <w:r>
        <w:br/>
        <w:t xml:space="preserve">P – текущая цена размещения одной Облигации, руб.; </w:t>
      </w:r>
      <w:r>
        <w:br/>
      </w:r>
      <w:proofErr w:type="spellStart"/>
      <w:r>
        <w:t>Nom</w:t>
      </w:r>
      <w:proofErr w:type="spellEnd"/>
      <w:r>
        <w:t xml:space="preserve"> – номинальная стоимость одной Облигации, руб.; </w:t>
      </w:r>
      <w:r>
        <w:br/>
        <w:t>Р</w:t>
      </w:r>
      <w:proofErr w:type="gramStart"/>
      <w:r>
        <w:t>0</w:t>
      </w:r>
      <w:proofErr w:type="gramEnd"/>
      <w:r>
        <w:t xml:space="preserve"> – Цена размещения одной Облигации в Дату начала размещения, руб.; </w:t>
      </w:r>
      <w:r>
        <w:br/>
      </w:r>
      <w:proofErr w:type="spellStart"/>
      <w:r>
        <w:t>Tm</w:t>
      </w:r>
      <w:proofErr w:type="spellEnd"/>
      <w:r>
        <w:t xml:space="preserve"> – Дата погашения Облигаций; </w:t>
      </w:r>
      <w:r>
        <w:br/>
        <w:t xml:space="preserve">T – текущая дата размещения Облигаций; </w:t>
      </w:r>
      <w:r>
        <w:br/>
      </w:r>
      <w:proofErr w:type="gramStart"/>
      <w:r>
        <w:t>Текущая цена размещения каждой Облигации определяется в цифровом выражении с точностью до одной копейки и в процентах от номинальной стоимости с точностью до одной тысячной доли процента (округление производится по правилам математического округления, а именно: в случае, следующая за округляемой цифра больше или равна 5, округляемая цифра увеличивается на единицу, в случае, если следующая за округляемой цифра меньше 5, округляемая</w:t>
      </w:r>
      <w:proofErr w:type="gramEnd"/>
      <w:r>
        <w:t xml:space="preserve"> цифра не изменяется). </w:t>
      </w:r>
      <w:r>
        <w:br/>
        <w:t xml:space="preserve">Преимущественное право приобретения размещаемых ценных бумаг не предусмотрено. </w:t>
      </w:r>
      <w:r>
        <w:br/>
        <w:t xml:space="preserve">2.3. В соответствии с порядком определения цены размещения ценных бумаг, установленным зарегистрированным решением о выпуске ценных бумаг, цена размещения ценных бумаг в цифровом выражении определена эмитентом до начала срока размещения ценных бумаг: </w:t>
      </w:r>
      <w:r>
        <w:br/>
        <w:t xml:space="preserve">2.3.1. Орган управления эмитента, принявший решение об определении цены размещения ценных бумаг: Общее собрание акционеров Открытого акционерного общества «ГАЗКОН». </w:t>
      </w:r>
      <w:r>
        <w:br/>
        <w:t xml:space="preserve">2.3.2. Дата принятия решения о цене размещения ценных бумаг: 2 апреля 2008 г. </w:t>
      </w:r>
      <w:r>
        <w:br/>
        <w:t xml:space="preserve">2.3.3. Дата составления и номер протокола собрания органа управления эмитента, на котором принято решение об определении цены размещения ценных бумаг в случае, если указанным органом является коллегиальный орган управления эмитента: 4 апреля 2008 г., протокол № 9. </w:t>
      </w:r>
      <w:r>
        <w:br/>
      </w:r>
      <w:r>
        <w:br/>
        <w:t xml:space="preserve">3. Подпись </w:t>
      </w:r>
      <w:r>
        <w:br/>
        <w:t xml:space="preserve">3.1. Директор </w:t>
      </w:r>
      <w:r>
        <w:br/>
        <w:t xml:space="preserve">ОАО «ГАЗКОН» Т.А. </w:t>
      </w:r>
      <w:proofErr w:type="spellStart"/>
      <w:r>
        <w:t>Канунникова</w:t>
      </w:r>
      <w:proofErr w:type="spellEnd"/>
      <w:r>
        <w:t xml:space="preserve"> </w:t>
      </w:r>
      <w:r>
        <w:br/>
        <w:t xml:space="preserve">3.2. Дата “4” апреля 2008г. </w:t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E93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2DBF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5B3E"/>
    <w:rsid w:val="00396A5A"/>
    <w:rsid w:val="00396DC6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628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1163"/>
    <w:rsid w:val="00782539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128B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040F"/>
    <w:rsid w:val="008C16F8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69A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38D9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377E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09D9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2F90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3D5D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4086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3E3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86E93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A40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F86E93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715</Words>
  <Characters>4077</Characters>
  <Application>Microsoft Office Word</Application>
  <DocSecurity>0</DocSecurity>
  <Lines>33</Lines>
  <Paragraphs>9</Paragraphs>
  <ScaleCrop>false</ScaleCrop>
  <Company>Microsoft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2012-06-22T12:01:00Z</dcterms:created>
  <dcterms:modified xsi:type="dcterms:W3CDTF">2012-06-22T12:02:00Z</dcterms:modified>
</cp:coreProperties>
</file>