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941CA3">
      <w:r>
        <w:rPr>
          <w:rStyle w:val="headertext1"/>
        </w:rPr>
        <w:t>16.04.2008 08:04</w:t>
      </w:r>
      <w:r>
        <w:t xml:space="preserve"> </w:t>
      </w:r>
      <w:r>
        <w:rPr>
          <w:rStyle w:val="headertext1"/>
        </w:rPr>
        <w:t>Открытое акционерное общество "ГАЗКОН"</w:t>
      </w:r>
      <w:r>
        <w:t xml:space="preserve"> </w:t>
      </w:r>
      <w:r>
        <w:rPr>
          <w:rStyle w:val="headertext1"/>
        </w:rPr>
        <w:t>Разовая сделка стоимостью более 10 % от стоимости активов</w:t>
      </w:r>
      <w:r>
        <w:t xml:space="preserve"> </w:t>
      </w:r>
      <w:r>
        <w:br/>
      </w:r>
      <w:r>
        <w:br/>
        <w:t xml:space="preserve">Сообщение о существенном факте </w:t>
      </w:r>
      <w:r>
        <w:br/>
        <w:t xml:space="preserve">«Сведения о фактах разовых сделок эмитента, размер которых либо стоимость имущества по которым составляет 10 и более процентов активов эмитента по состоянию на дату сделки»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09870-A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2.1. Вид и предмет сделки: купля-продажа при размещении дисконтных документарных неконвертируемых облигаций на предъявителя серии 01 с обязательным централизованным хранением (далее - Облигации), государственный регистрационный номер выпуска 4-01-09870-A от 21 февраля 2008 года (далее - Облигации). </w:t>
      </w:r>
      <w:r>
        <w:br/>
        <w:t xml:space="preserve">2.2. Содержание сделки, в том числе гражданские права и обязанности, на установление, изменение или прекращение которых направлена совершенная сделка: сделка по купле-продаже Облигаций, номинальной стоимостью 1 000 (Одна тысяча) рублей каждая, при размещении на ЗАО «ФБ ММВБ» по цене размещения 736 (Семьсот тридцать шесть) рублей 23 копейки за одну Облигацию. При приобретении Облигаций их владельцы приобретают права, установленные Решением о выпуске и Проспектом ценных бумаг (государственный регистрационный номер 4-01-09870-A от 21 февраля 2008 года). </w:t>
      </w:r>
      <w:r>
        <w:br/>
        <w:t xml:space="preserve">2.3. Срок исполнения обязательств по сделке, стороны и </w:t>
      </w:r>
      <w:proofErr w:type="spellStart"/>
      <w:r>
        <w:t>выгодоприобретатели</w:t>
      </w:r>
      <w:proofErr w:type="spellEnd"/>
      <w:r>
        <w:t xml:space="preserve"> по сделке, размер сделки в денежном выражении и в процентах от стоимости активов эмитента: </w:t>
      </w:r>
      <w:r>
        <w:br/>
        <w:t xml:space="preserve">Срок исполнения обязательств по сделке: 14 апреля 2008 года </w:t>
      </w:r>
      <w:r>
        <w:br/>
        <w:t xml:space="preserve">Стороны и </w:t>
      </w:r>
      <w:proofErr w:type="spellStart"/>
      <w:r>
        <w:t>выгодоприобретатели</w:t>
      </w:r>
      <w:proofErr w:type="spellEnd"/>
      <w:r>
        <w:t xml:space="preserve"> по сделке, размер сделки в денежном выражении и в процентах от стоимости активов эмитента: </w:t>
      </w:r>
      <w:r>
        <w:br/>
        <w:t xml:space="preserve">Эмитент – Открытое акционерное общество «ГАЗКОН» (через Андеррайтера – ЗАО «АЛОР ИНВЕСТ» (Закрытое акционерное общество), действующего на основании Договора №04-28/КФ об организации выпуска облигаций от «28» августа 2007 года, действующего от своего имени, но по поручению и за счёт Эмитента). </w:t>
      </w:r>
      <w:r>
        <w:br/>
        <w:t xml:space="preserve">2. Контрагенты – Участники торгов ЗАО «ФБ ММВБ»: </w:t>
      </w:r>
      <w:r>
        <w:br/>
      </w:r>
      <w:r>
        <w:br/>
        <w:t xml:space="preserve">2.1. ЗАО «АЛОР ИНВЕСТ», действующее от своего имени, но по поручению и за счёт клиента; </w:t>
      </w:r>
      <w:r>
        <w:br/>
        <w:t>размер сделки в денежном выражении: 22 086 900 (Двадцать два миллиона восемьдесят шесть тысяч девятьсот) руб. 00 коп</w:t>
      </w:r>
      <w:proofErr w:type="gramStart"/>
      <w:r>
        <w:t xml:space="preserve">.; </w:t>
      </w:r>
      <w:r>
        <w:br/>
      </w:r>
      <w:proofErr w:type="gramEnd"/>
      <w:r>
        <w:t xml:space="preserve">размер сделки в процентах от стоимости активов эмитента: 11,65%. </w:t>
      </w:r>
      <w:r>
        <w:br/>
        <w:t xml:space="preserve">2.4. Стоимость активов эмитента на дату окончания отчетного периода (года), предшествующего совершению сделки (дате заключения договора) и в отношении которого составлена </w:t>
      </w:r>
      <w:r>
        <w:lastRenderedPageBreak/>
        <w:t xml:space="preserve">бухгалтерская отчетность в соответствии с законодательством Российской Федерации: 189 549 тыс. руб. (Сто восемьдесят девять миллионов пятьсот сорок девять тысяч рублей) (по состоянию на 31.12.2007 года) </w:t>
      </w:r>
      <w:r>
        <w:br/>
        <w:t xml:space="preserve">2.5. Дата совершения сделки: 14 апреля 2008 года </w:t>
      </w:r>
      <w:r>
        <w:br/>
        <w:t xml:space="preserve">2.6. 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br/>
        <w:t xml:space="preserve">сделка не является крупной сделкой или сделкой, в совершении которой имелась заинтересованность эмитента. </w:t>
      </w:r>
      <w:r>
        <w:br/>
      </w:r>
      <w:r>
        <w:br/>
      </w:r>
      <w:r>
        <w:br/>
        <w:t xml:space="preserve">3. Подписи </w:t>
      </w:r>
      <w:r>
        <w:br/>
        <w:t xml:space="preserve">3.1. Директор ОАО «ГАЗКОН» </w:t>
      </w:r>
      <w:r>
        <w:br/>
        <w:t xml:space="preserve">3.2. «14» апреля 2008 г. </w:t>
      </w:r>
      <w:r>
        <w:br/>
        <w:t xml:space="preserve">Т.А. </w:t>
      </w:r>
      <w:proofErr w:type="spellStart"/>
      <w:r>
        <w:t>Канунникова</w:t>
      </w:r>
      <w:proofErr w:type="spellEnd"/>
      <w:r>
        <w:t xml:space="preserve"> </w:t>
      </w:r>
      <w:r>
        <w:br/>
        <w:t xml:space="preserve">3.3. Главный бухгалтер ОАО «ГАЗКОН» </w:t>
      </w:r>
      <w:r>
        <w:br/>
        <w:t xml:space="preserve">3.4. «14» апреля 2008 г. </w:t>
      </w:r>
      <w:r>
        <w:br/>
      </w:r>
      <w:proofErr w:type="spellStart"/>
      <w:r>
        <w:t>Н.В.Меренкова</w:t>
      </w:r>
      <w:proofErr w:type="spellEnd"/>
      <w:r>
        <w:t xml:space="preserve"> </w:t>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1CA3"/>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0978"/>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2A52"/>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6AF7"/>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4BBF"/>
    <w:rsid w:val="001B735B"/>
    <w:rsid w:val="001C0F70"/>
    <w:rsid w:val="001C1F8B"/>
    <w:rsid w:val="001C2126"/>
    <w:rsid w:val="001C375C"/>
    <w:rsid w:val="001C396F"/>
    <w:rsid w:val="001C3BAF"/>
    <w:rsid w:val="001C4EF9"/>
    <w:rsid w:val="001C7370"/>
    <w:rsid w:val="001D03CD"/>
    <w:rsid w:val="001D03D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2DBF"/>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0F71"/>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5B3E"/>
    <w:rsid w:val="00396A5A"/>
    <w:rsid w:val="00396DC6"/>
    <w:rsid w:val="00397110"/>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28A"/>
    <w:rsid w:val="003F7682"/>
    <w:rsid w:val="00400BAD"/>
    <w:rsid w:val="00402442"/>
    <w:rsid w:val="00402467"/>
    <w:rsid w:val="004068A8"/>
    <w:rsid w:val="00406E7D"/>
    <w:rsid w:val="004073F2"/>
    <w:rsid w:val="00407696"/>
    <w:rsid w:val="004113A6"/>
    <w:rsid w:val="00412F94"/>
    <w:rsid w:val="004136D4"/>
    <w:rsid w:val="00413988"/>
    <w:rsid w:val="00413C33"/>
    <w:rsid w:val="00415217"/>
    <w:rsid w:val="00415C5E"/>
    <w:rsid w:val="00415DA2"/>
    <w:rsid w:val="004215EF"/>
    <w:rsid w:val="00421D1B"/>
    <w:rsid w:val="00422C1A"/>
    <w:rsid w:val="00424FA5"/>
    <w:rsid w:val="00425956"/>
    <w:rsid w:val="00425E46"/>
    <w:rsid w:val="004308AD"/>
    <w:rsid w:val="00431B8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5C2E"/>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2744"/>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5903"/>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0382"/>
    <w:rsid w:val="006C3487"/>
    <w:rsid w:val="006C5636"/>
    <w:rsid w:val="006D10FF"/>
    <w:rsid w:val="006D4326"/>
    <w:rsid w:val="006D51EC"/>
    <w:rsid w:val="006D5792"/>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1163"/>
    <w:rsid w:val="00782539"/>
    <w:rsid w:val="00782C29"/>
    <w:rsid w:val="00783BB4"/>
    <w:rsid w:val="00784C35"/>
    <w:rsid w:val="00785414"/>
    <w:rsid w:val="00786117"/>
    <w:rsid w:val="007862B5"/>
    <w:rsid w:val="00790723"/>
    <w:rsid w:val="00790A3A"/>
    <w:rsid w:val="007935CC"/>
    <w:rsid w:val="00793FAA"/>
    <w:rsid w:val="007943D0"/>
    <w:rsid w:val="00795992"/>
    <w:rsid w:val="007965A4"/>
    <w:rsid w:val="00797FAE"/>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128B"/>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28E1"/>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488"/>
    <w:rsid w:val="008B7EB3"/>
    <w:rsid w:val="008C16F8"/>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65CE"/>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357E2"/>
    <w:rsid w:val="009408A7"/>
    <w:rsid w:val="0094124D"/>
    <w:rsid w:val="00941CA3"/>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0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5606"/>
    <w:rsid w:val="00A56DB2"/>
    <w:rsid w:val="00A574B4"/>
    <w:rsid w:val="00A622BF"/>
    <w:rsid w:val="00A6238D"/>
    <w:rsid w:val="00A64339"/>
    <w:rsid w:val="00A6539D"/>
    <w:rsid w:val="00A6685D"/>
    <w:rsid w:val="00A700F5"/>
    <w:rsid w:val="00A706AE"/>
    <w:rsid w:val="00A70AF5"/>
    <w:rsid w:val="00A70D40"/>
    <w:rsid w:val="00A70FA7"/>
    <w:rsid w:val="00A76259"/>
    <w:rsid w:val="00A81D8F"/>
    <w:rsid w:val="00A82A74"/>
    <w:rsid w:val="00A838D9"/>
    <w:rsid w:val="00A8402B"/>
    <w:rsid w:val="00A87415"/>
    <w:rsid w:val="00A90D89"/>
    <w:rsid w:val="00A97E16"/>
    <w:rsid w:val="00AA1980"/>
    <w:rsid w:val="00AA3197"/>
    <w:rsid w:val="00AA4252"/>
    <w:rsid w:val="00AA46B3"/>
    <w:rsid w:val="00AA54B7"/>
    <w:rsid w:val="00AA5D33"/>
    <w:rsid w:val="00AB102C"/>
    <w:rsid w:val="00AB1DBF"/>
    <w:rsid w:val="00AB3E1C"/>
    <w:rsid w:val="00AB4FB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1F0"/>
    <w:rsid w:val="00AE34A7"/>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377E"/>
    <w:rsid w:val="00B54BBF"/>
    <w:rsid w:val="00B56B66"/>
    <w:rsid w:val="00B56FC7"/>
    <w:rsid w:val="00B57563"/>
    <w:rsid w:val="00B612BD"/>
    <w:rsid w:val="00B61845"/>
    <w:rsid w:val="00B62494"/>
    <w:rsid w:val="00B63B55"/>
    <w:rsid w:val="00B647A6"/>
    <w:rsid w:val="00B66DF2"/>
    <w:rsid w:val="00B66F45"/>
    <w:rsid w:val="00B709D9"/>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39C5"/>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2F90"/>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3D5D"/>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91C"/>
    <w:rsid w:val="00DA0E95"/>
    <w:rsid w:val="00DA4C27"/>
    <w:rsid w:val="00DA4E59"/>
    <w:rsid w:val="00DA5031"/>
    <w:rsid w:val="00DA549E"/>
    <w:rsid w:val="00DB4439"/>
    <w:rsid w:val="00DB449D"/>
    <w:rsid w:val="00DB6038"/>
    <w:rsid w:val="00DB61F1"/>
    <w:rsid w:val="00DC0ADC"/>
    <w:rsid w:val="00DC0CF3"/>
    <w:rsid w:val="00DC1893"/>
    <w:rsid w:val="00DC20AF"/>
    <w:rsid w:val="00DC275B"/>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2132"/>
    <w:rsid w:val="00E04476"/>
    <w:rsid w:val="00E06409"/>
    <w:rsid w:val="00E066F6"/>
    <w:rsid w:val="00E06A9E"/>
    <w:rsid w:val="00E07E21"/>
    <w:rsid w:val="00E10899"/>
    <w:rsid w:val="00E133A6"/>
    <w:rsid w:val="00E14712"/>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4086"/>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242"/>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51C8"/>
    <w:rsid w:val="00F66CDD"/>
    <w:rsid w:val="00F676FB"/>
    <w:rsid w:val="00F67771"/>
    <w:rsid w:val="00F67F90"/>
    <w:rsid w:val="00F712F2"/>
    <w:rsid w:val="00F72250"/>
    <w:rsid w:val="00F72A51"/>
    <w:rsid w:val="00F74305"/>
    <w:rsid w:val="00F7562F"/>
    <w:rsid w:val="00F777D0"/>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6BD"/>
    <w:rsid w:val="00FB4924"/>
    <w:rsid w:val="00FC0257"/>
    <w:rsid w:val="00FC320C"/>
    <w:rsid w:val="00FC3C54"/>
    <w:rsid w:val="00FC49B1"/>
    <w:rsid w:val="00FC4B3E"/>
    <w:rsid w:val="00FC512F"/>
    <w:rsid w:val="00FC6159"/>
    <w:rsid w:val="00FC61D7"/>
    <w:rsid w:val="00FC63EB"/>
    <w:rsid w:val="00FC7A40"/>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941CA3"/>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3048</Characters>
  <Application>Microsoft Office Word</Application>
  <DocSecurity>0</DocSecurity>
  <Lines>25</Lines>
  <Paragraphs>7</Paragraphs>
  <ScaleCrop>false</ScaleCrop>
  <Company>Microsoft</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2012-06-22T11:56:00Z</dcterms:created>
  <dcterms:modified xsi:type="dcterms:W3CDTF">2012-06-22T11:57:00Z</dcterms:modified>
</cp:coreProperties>
</file>