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D2331">
      <w:r>
        <w:rPr>
          <w:rStyle w:val="headertext1"/>
        </w:rPr>
        <w:t>31.10.2008 12:48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(уменьшение) </w:t>
      </w:r>
      <w:r>
        <w:br/>
        <w:t xml:space="preserve">чистой прибыли или чистых убытков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</w:t>
      </w:r>
      <w:proofErr w:type="gramStart"/>
      <w:r>
        <w:t xml:space="preserve">Факт (факты), повлекший за собой разовое увеличение чистой прибыли или чистых убытков эмитента более чем на 10 процентов. </w:t>
      </w:r>
      <w:r>
        <w:br/>
        <w:t xml:space="preserve">1.Продажа по первой части РЕПО акций ОАО «ГАЗПРОМ» в количестве 1764215 шт. на сумму 458 904 077р.37к. по Соглашению о совершении сделки купли-продажи ценных бумаг с обратным выкупом (Сделка РЕПО) N 280708-01 от 28.07.08г. с ООО «КИТ </w:t>
      </w:r>
      <w:proofErr w:type="spellStart"/>
      <w:r>
        <w:t>Финанс</w:t>
      </w:r>
      <w:proofErr w:type="spellEnd"/>
      <w:r>
        <w:t xml:space="preserve">». </w:t>
      </w:r>
      <w:r>
        <w:br/>
        <w:t>2</w:t>
      </w:r>
      <w:proofErr w:type="gramEnd"/>
      <w:r>
        <w:t>.</w:t>
      </w:r>
      <w:proofErr w:type="gramStart"/>
      <w:r>
        <w:t xml:space="preserve">По соглашению о депозитном вкладе Договор №826/02С от 28.07.08г с Кит </w:t>
      </w:r>
      <w:proofErr w:type="spellStart"/>
      <w:r>
        <w:t>Финанс</w:t>
      </w:r>
      <w:proofErr w:type="spellEnd"/>
      <w:r>
        <w:t xml:space="preserve"> Инвестиционный банк (ОАО) размещение денежных средств в сумме 455,000,000.00 на срок до 22.07.09г. под 11,5% годовых. </w:t>
      </w:r>
      <w:r>
        <w:br/>
        <w:t xml:space="preserve">3.Получение дивидендов в сумме 385 229 968 р. 00 к. по акциям ОАО «ГПБ» за 2007г. </w:t>
      </w:r>
      <w:r>
        <w:br/>
        <w:t xml:space="preserve">4.Размещение на депозитном вкладе в ОАО «КИТ </w:t>
      </w:r>
      <w:proofErr w:type="spellStart"/>
      <w:r>
        <w:t>Финанс</w:t>
      </w:r>
      <w:proofErr w:type="spellEnd"/>
      <w:r>
        <w:t xml:space="preserve"> Инвестиционный банк» Денежных</w:t>
      </w:r>
      <w:proofErr w:type="gramEnd"/>
      <w:r>
        <w:t xml:space="preserve"> сре</w:t>
      </w:r>
      <w:proofErr w:type="gramStart"/>
      <w:r>
        <w:t>дств в с</w:t>
      </w:r>
      <w:proofErr w:type="gramEnd"/>
      <w:r>
        <w:t xml:space="preserve">умме 385 000 000.00 по Договору о депозитном вкладе N 826/03C от 09.09.08г. на срок до 02.12.08г. под 10,5% годовых. </w:t>
      </w:r>
      <w:r>
        <w:br/>
        <w:t xml:space="preserve">2.2. Дата появления факта (фактов), повлекшего за собой разовое увеличение чистой прибыли или чистых убытков эмитента более чем на 10 процентов. 30.10.08. </w:t>
      </w:r>
      <w:r>
        <w:br/>
        <w:t xml:space="preserve">2.3. </w:t>
      </w:r>
      <w:proofErr w:type="gramStart"/>
      <w:r>
        <w:t xml:space="preserve">Значение чистой прибыли эмитента за отчетный период (квартал, предшествующий отчетному периоду, в котором появился соответствующий факт (факты): чистая прибыль за 2 квартал 2008 г.: 2 741 (Две тысячи семьсот сорок одна) тыс. руб. </w:t>
      </w:r>
      <w:r>
        <w:br/>
        <w:t>2.4.</w:t>
      </w:r>
      <w:proofErr w:type="gramEnd"/>
      <w:r>
        <w:t xml:space="preserve"> Значение чистой прибыли (чистых убытков) эмитента за отчетный период (квартал), в котором появился соответствующий факт (факты): чистая прибыль за 3 квартал 2008 г.: 684 178 (Шестьсот восемьдесят четыре тысячи сто семьдесят восемь) тыс. руб. </w:t>
      </w:r>
      <w:r>
        <w:br/>
        <w:t>2.5. Изменение чистой прибыли эмитента в абсолютном и процентном отношении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величение чистой прибыли за 3 квартал 2008 г. по сравнению с чистой прибылью за 2 квартал 2008 г. на 681 437 (Шестьсот восемьдесят одна тысяча четыреста тридцать семь) тыс. руб. (24860,89%)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proofErr w:type="spellStart"/>
      <w:r>
        <w:lastRenderedPageBreak/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30 » октября 20 08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30 » октября 20 08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33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331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D233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2012-06-22T11:34:00Z</dcterms:created>
  <dcterms:modified xsi:type="dcterms:W3CDTF">2012-06-22T11:34:00Z</dcterms:modified>
</cp:coreProperties>
</file>